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770" w:rsidRPr="002D10F6" w:rsidRDefault="00273770" w:rsidP="00273770">
      <w:pPr>
        <w:autoSpaceDE w:val="0"/>
        <w:autoSpaceDN w:val="0"/>
        <w:adjustRightInd w:val="0"/>
        <w:jc w:val="center"/>
        <w:rPr>
          <w:b/>
          <w:i/>
          <w:sz w:val="21"/>
          <w:szCs w:val="21"/>
        </w:rPr>
      </w:pPr>
      <w:r w:rsidRPr="002D10F6">
        <w:rPr>
          <w:b/>
          <w:bCs/>
          <w:i/>
          <w:sz w:val="21"/>
          <w:szCs w:val="21"/>
        </w:rPr>
        <w:t xml:space="preserve">Уведомление о возможности приобретения целого числа размещаемых ценных бумаг, пропорционально количеству принадлежащих акционеру обыкновенных акций </w:t>
      </w:r>
      <w:r w:rsidR="002D7ACE">
        <w:rPr>
          <w:b/>
          <w:bCs/>
          <w:i/>
          <w:sz w:val="21"/>
          <w:szCs w:val="21"/>
        </w:rPr>
        <w:t>П</w:t>
      </w:r>
      <w:r w:rsidRPr="002D10F6">
        <w:rPr>
          <w:b/>
          <w:bCs/>
          <w:i/>
          <w:sz w:val="21"/>
          <w:szCs w:val="21"/>
        </w:rPr>
        <w:t>АО «</w:t>
      </w:r>
      <w:r w:rsidR="002D7ACE">
        <w:rPr>
          <w:b/>
          <w:bCs/>
          <w:i/>
          <w:sz w:val="21"/>
          <w:szCs w:val="21"/>
        </w:rPr>
        <w:t>Колос</w:t>
      </w:r>
      <w:r w:rsidRPr="002D10F6">
        <w:rPr>
          <w:b/>
          <w:bCs/>
          <w:i/>
          <w:sz w:val="21"/>
          <w:szCs w:val="21"/>
        </w:rPr>
        <w:t>»</w:t>
      </w:r>
    </w:p>
    <w:p w:rsidR="00273770" w:rsidRPr="002D10F6" w:rsidRDefault="00273770" w:rsidP="00273770">
      <w:pPr>
        <w:autoSpaceDE w:val="0"/>
        <w:autoSpaceDN w:val="0"/>
        <w:adjustRightInd w:val="0"/>
        <w:jc w:val="center"/>
        <w:rPr>
          <w:b/>
          <w:bCs/>
          <w:i/>
          <w:sz w:val="21"/>
          <w:szCs w:val="21"/>
        </w:rPr>
      </w:pPr>
      <w:r w:rsidRPr="002D10F6">
        <w:rPr>
          <w:b/>
          <w:bCs/>
          <w:i/>
          <w:sz w:val="21"/>
          <w:szCs w:val="21"/>
        </w:rPr>
        <w:t>Уважаемый акционер!</w:t>
      </w:r>
    </w:p>
    <w:p w:rsidR="00273770" w:rsidRPr="002D10F6" w:rsidRDefault="00273770" w:rsidP="00273770">
      <w:pPr>
        <w:keepNext/>
        <w:ind w:firstLine="284"/>
        <w:jc w:val="both"/>
        <w:outlineLvl w:val="0"/>
        <w:rPr>
          <w:bCs/>
          <w:sz w:val="21"/>
          <w:szCs w:val="21"/>
        </w:rPr>
      </w:pPr>
      <w:r w:rsidRPr="002D10F6">
        <w:rPr>
          <w:bCs/>
          <w:sz w:val="21"/>
          <w:szCs w:val="21"/>
        </w:rPr>
        <w:t xml:space="preserve">Настоящим </w:t>
      </w:r>
      <w:r w:rsidR="002D7ACE" w:rsidRPr="002D7ACE">
        <w:rPr>
          <w:bCs/>
          <w:sz w:val="21"/>
          <w:szCs w:val="21"/>
        </w:rPr>
        <w:t>Публич</w:t>
      </w:r>
      <w:r w:rsidR="002D7ACE">
        <w:rPr>
          <w:bCs/>
          <w:sz w:val="21"/>
          <w:szCs w:val="21"/>
        </w:rPr>
        <w:t>ное акционерное общество «Колос</w:t>
      </w:r>
      <w:r w:rsidRPr="002D10F6">
        <w:rPr>
          <w:bCs/>
          <w:sz w:val="21"/>
          <w:szCs w:val="21"/>
        </w:rPr>
        <w:t xml:space="preserve">» (далее также </w:t>
      </w:r>
      <w:r w:rsidR="002D7ACE">
        <w:rPr>
          <w:bCs/>
          <w:sz w:val="21"/>
          <w:szCs w:val="21"/>
        </w:rPr>
        <w:t>П</w:t>
      </w:r>
      <w:r w:rsidRPr="002D10F6">
        <w:rPr>
          <w:bCs/>
          <w:sz w:val="21"/>
          <w:szCs w:val="21"/>
        </w:rPr>
        <w:t>АО «</w:t>
      </w:r>
      <w:r w:rsidR="002D7ACE">
        <w:rPr>
          <w:bCs/>
          <w:sz w:val="21"/>
          <w:szCs w:val="21"/>
        </w:rPr>
        <w:t>Колос</w:t>
      </w:r>
      <w:r w:rsidRPr="002D10F6">
        <w:rPr>
          <w:bCs/>
          <w:sz w:val="21"/>
          <w:szCs w:val="21"/>
        </w:rPr>
        <w:t xml:space="preserve">», Общество) (ОГРН/ИНН Общества: </w:t>
      </w:r>
      <w:r w:rsidR="002D7ACE" w:rsidRPr="002D7ACE">
        <w:rPr>
          <w:bCs/>
          <w:sz w:val="21"/>
          <w:szCs w:val="21"/>
        </w:rPr>
        <w:t>1023101655466</w:t>
      </w:r>
      <w:r w:rsidRPr="002D10F6">
        <w:rPr>
          <w:bCs/>
          <w:sz w:val="21"/>
          <w:szCs w:val="21"/>
        </w:rPr>
        <w:t>/</w:t>
      </w:r>
      <w:r w:rsidR="002D7ACE" w:rsidRPr="002D7ACE">
        <w:rPr>
          <w:bCs/>
          <w:sz w:val="21"/>
          <w:szCs w:val="21"/>
        </w:rPr>
        <w:t>3123006576</w:t>
      </w:r>
      <w:r w:rsidRPr="002D10F6">
        <w:rPr>
          <w:bCs/>
          <w:sz w:val="21"/>
          <w:szCs w:val="21"/>
        </w:rPr>
        <w:t xml:space="preserve">) уведомляет о возможности приобретения целого числа размещаемых ценных бумаг, пропорционально количеству принадлежащих Вам обыкновенных акций </w:t>
      </w:r>
      <w:r w:rsidR="002D7ACE">
        <w:rPr>
          <w:bCs/>
          <w:sz w:val="21"/>
          <w:szCs w:val="21"/>
        </w:rPr>
        <w:t>П</w:t>
      </w:r>
      <w:r w:rsidRPr="002D10F6">
        <w:rPr>
          <w:bCs/>
          <w:sz w:val="21"/>
          <w:szCs w:val="21"/>
        </w:rPr>
        <w:t>АО «</w:t>
      </w:r>
      <w:r w:rsidR="002D7ACE">
        <w:rPr>
          <w:bCs/>
          <w:sz w:val="21"/>
          <w:szCs w:val="21"/>
        </w:rPr>
        <w:t>Колос</w:t>
      </w:r>
      <w:r w:rsidRPr="002D10F6">
        <w:rPr>
          <w:bCs/>
          <w:sz w:val="21"/>
          <w:szCs w:val="21"/>
        </w:rPr>
        <w:t>».</w:t>
      </w:r>
    </w:p>
    <w:p w:rsidR="00273770" w:rsidRPr="002D10F6" w:rsidRDefault="00273770" w:rsidP="00273770">
      <w:pPr>
        <w:widowControl w:val="0"/>
        <w:spacing w:before="20" w:after="40"/>
        <w:ind w:firstLine="284"/>
        <w:rPr>
          <w:b/>
          <w:sz w:val="21"/>
          <w:szCs w:val="21"/>
        </w:rPr>
      </w:pPr>
      <w:r w:rsidRPr="002D10F6">
        <w:rPr>
          <w:b/>
          <w:sz w:val="21"/>
          <w:szCs w:val="21"/>
        </w:rPr>
        <w:t>Общие сведения о размещаемых ценных бумагах:</w:t>
      </w:r>
    </w:p>
    <w:p w:rsidR="00273770" w:rsidRPr="002D10F6" w:rsidRDefault="00273770" w:rsidP="00273770">
      <w:pPr>
        <w:widowControl w:val="0"/>
        <w:spacing w:before="20" w:after="40"/>
        <w:ind w:firstLine="284"/>
        <w:rPr>
          <w:sz w:val="21"/>
          <w:szCs w:val="21"/>
        </w:rPr>
      </w:pPr>
      <w:r w:rsidRPr="002D10F6">
        <w:rPr>
          <w:sz w:val="21"/>
          <w:szCs w:val="21"/>
        </w:rPr>
        <w:t xml:space="preserve">1. </w:t>
      </w:r>
      <w:r w:rsidRPr="002D10F6">
        <w:rPr>
          <w:i/>
          <w:sz w:val="21"/>
          <w:szCs w:val="21"/>
        </w:rPr>
        <w:t>Вид, категория (тип) ценных бумаг</w:t>
      </w:r>
      <w:r w:rsidRPr="002D10F6">
        <w:rPr>
          <w:sz w:val="21"/>
          <w:szCs w:val="21"/>
        </w:rPr>
        <w:t xml:space="preserve">: </w:t>
      </w:r>
      <w:r w:rsidRPr="002D10F6">
        <w:rPr>
          <w:b/>
          <w:sz w:val="21"/>
          <w:szCs w:val="21"/>
        </w:rPr>
        <w:t>акции обыкновенные</w:t>
      </w:r>
      <w:r w:rsidRPr="002D10F6">
        <w:rPr>
          <w:sz w:val="21"/>
          <w:szCs w:val="21"/>
        </w:rPr>
        <w:t>.</w:t>
      </w:r>
    </w:p>
    <w:p w:rsidR="00273770" w:rsidRPr="002D10F6" w:rsidRDefault="00273770" w:rsidP="00273770">
      <w:pPr>
        <w:widowControl w:val="0"/>
        <w:autoSpaceDE w:val="0"/>
        <w:autoSpaceDN w:val="0"/>
        <w:adjustRightInd w:val="0"/>
        <w:spacing w:before="20"/>
        <w:ind w:firstLine="284"/>
        <w:jc w:val="both"/>
        <w:rPr>
          <w:b/>
          <w:sz w:val="21"/>
          <w:szCs w:val="21"/>
        </w:rPr>
      </w:pPr>
      <w:r w:rsidRPr="002D10F6">
        <w:rPr>
          <w:sz w:val="21"/>
          <w:szCs w:val="21"/>
        </w:rPr>
        <w:t xml:space="preserve">2. </w:t>
      </w:r>
      <w:r w:rsidRPr="002D10F6">
        <w:rPr>
          <w:i/>
          <w:sz w:val="21"/>
          <w:szCs w:val="21"/>
        </w:rPr>
        <w:t>Регистрационный номер дополнительного выпуска ценных бумаг и дата государственной регистрации</w:t>
      </w:r>
      <w:r w:rsidRPr="002D10F6">
        <w:rPr>
          <w:sz w:val="21"/>
          <w:szCs w:val="21"/>
        </w:rPr>
        <w:t xml:space="preserve">: </w:t>
      </w:r>
      <w:r w:rsidR="002D7ACE" w:rsidRPr="002D7ACE">
        <w:rPr>
          <w:b/>
          <w:sz w:val="21"/>
          <w:szCs w:val="21"/>
        </w:rPr>
        <w:t>1-01-41326-A-001D</w:t>
      </w:r>
      <w:r w:rsidRPr="002D10F6">
        <w:rPr>
          <w:b/>
          <w:sz w:val="21"/>
          <w:szCs w:val="21"/>
        </w:rPr>
        <w:t xml:space="preserve"> от </w:t>
      </w:r>
      <w:r w:rsidR="002D7ACE" w:rsidRPr="002D7ACE">
        <w:rPr>
          <w:b/>
          <w:sz w:val="21"/>
          <w:szCs w:val="21"/>
        </w:rPr>
        <w:t>07.02.2025</w:t>
      </w:r>
      <w:r w:rsidR="002D7ACE">
        <w:rPr>
          <w:b/>
          <w:sz w:val="21"/>
          <w:szCs w:val="21"/>
        </w:rPr>
        <w:t>г</w:t>
      </w:r>
      <w:r w:rsidRPr="002D10F6">
        <w:rPr>
          <w:b/>
          <w:sz w:val="21"/>
          <w:szCs w:val="21"/>
        </w:rPr>
        <w:t>.</w:t>
      </w:r>
    </w:p>
    <w:p w:rsidR="00273770" w:rsidRPr="002D10F6" w:rsidRDefault="00273770" w:rsidP="00273770">
      <w:pPr>
        <w:autoSpaceDE w:val="0"/>
        <w:autoSpaceDN w:val="0"/>
        <w:adjustRightInd w:val="0"/>
        <w:ind w:firstLine="284"/>
        <w:jc w:val="both"/>
        <w:rPr>
          <w:sz w:val="21"/>
          <w:szCs w:val="21"/>
        </w:rPr>
      </w:pPr>
      <w:r w:rsidRPr="002D10F6">
        <w:rPr>
          <w:sz w:val="21"/>
          <w:szCs w:val="21"/>
        </w:rPr>
        <w:t xml:space="preserve">3. </w:t>
      </w:r>
      <w:r w:rsidRPr="002D10F6">
        <w:rPr>
          <w:i/>
          <w:sz w:val="21"/>
          <w:szCs w:val="21"/>
        </w:rPr>
        <w:t>Наименование регистрирующего органа, осуществившего государственную регистрацию дополнительного выпуска ценных бумаг</w:t>
      </w:r>
      <w:r w:rsidRPr="002D10F6">
        <w:rPr>
          <w:sz w:val="21"/>
          <w:szCs w:val="21"/>
        </w:rPr>
        <w:t>: Банк России (Департамент корпоративных отношений Банка России).</w:t>
      </w:r>
    </w:p>
    <w:p w:rsidR="00273770" w:rsidRPr="002D10F6" w:rsidRDefault="00273770" w:rsidP="00273770">
      <w:pPr>
        <w:ind w:firstLine="284"/>
        <w:jc w:val="both"/>
        <w:rPr>
          <w:sz w:val="21"/>
          <w:szCs w:val="21"/>
        </w:rPr>
      </w:pPr>
      <w:r w:rsidRPr="002D10F6">
        <w:rPr>
          <w:sz w:val="21"/>
          <w:szCs w:val="21"/>
        </w:rPr>
        <w:t xml:space="preserve">4. </w:t>
      </w:r>
      <w:r w:rsidRPr="002D10F6">
        <w:rPr>
          <w:i/>
          <w:sz w:val="21"/>
          <w:szCs w:val="21"/>
        </w:rPr>
        <w:t>Количество размещаемых ценных бумаг и их номинальная стоимость</w:t>
      </w:r>
      <w:r w:rsidRPr="002D10F6">
        <w:rPr>
          <w:sz w:val="21"/>
          <w:szCs w:val="21"/>
        </w:rPr>
        <w:t xml:space="preserve">: </w:t>
      </w:r>
      <w:r w:rsidR="002D7ACE">
        <w:rPr>
          <w:b/>
          <w:sz w:val="21"/>
          <w:szCs w:val="21"/>
        </w:rPr>
        <w:t>150 350</w:t>
      </w:r>
      <w:r w:rsidRPr="002D10F6">
        <w:rPr>
          <w:b/>
          <w:sz w:val="21"/>
          <w:szCs w:val="21"/>
        </w:rPr>
        <w:t xml:space="preserve"> штук номинальной стоимостью </w:t>
      </w:r>
      <w:r w:rsidR="002D7ACE" w:rsidRPr="002D7ACE">
        <w:rPr>
          <w:b/>
          <w:sz w:val="21"/>
          <w:szCs w:val="21"/>
        </w:rPr>
        <w:t>0 рублей 20 копеек</w:t>
      </w:r>
      <w:r w:rsidRPr="002D7ACE">
        <w:rPr>
          <w:b/>
          <w:sz w:val="21"/>
          <w:szCs w:val="21"/>
        </w:rPr>
        <w:t xml:space="preserve"> </w:t>
      </w:r>
      <w:r w:rsidRPr="002D10F6">
        <w:rPr>
          <w:b/>
          <w:sz w:val="21"/>
          <w:szCs w:val="21"/>
        </w:rPr>
        <w:t>каждая</w:t>
      </w:r>
      <w:r w:rsidRPr="002D10F6">
        <w:rPr>
          <w:sz w:val="21"/>
          <w:szCs w:val="21"/>
        </w:rPr>
        <w:t>.</w:t>
      </w:r>
    </w:p>
    <w:p w:rsidR="00273770" w:rsidRPr="002D10F6" w:rsidRDefault="00273770" w:rsidP="00273770">
      <w:pPr>
        <w:autoSpaceDE w:val="0"/>
        <w:autoSpaceDN w:val="0"/>
        <w:adjustRightInd w:val="0"/>
        <w:ind w:firstLine="284"/>
        <w:jc w:val="both"/>
        <w:rPr>
          <w:sz w:val="21"/>
          <w:szCs w:val="21"/>
        </w:rPr>
      </w:pPr>
      <w:r w:rsidRPr="002D10F6">
        <w:rPr>
          <w:sz w:val="21"/>
          <w:szCs w:val="21"/>
        </w:rPr>
        <w:t xml:space="preserve">5. </w:t>
      </w:r>
      <w:r w:rsidRPr="002D10F6">
        <w:rPr>
          <w:i/>
          <w:sz w:val="21"/>
          <w:szCs w:val="21"/>
        </w:rPr>
        <w:t>Цена размещения дополнительных акций</w:t>
      </w:r>
      <w:r w:rsidRPr="002D10F6">
        <w:rPr>
          <w:sz w:val="21"/>
          <w:szCs w:val="21"/>
        </w:rPr>
        <w:t xml:space="preserve">: </w:t>
      </w:r>
      <w:r w:rsidR="002D7ACE" w:rsidRPr="002D7ACE">
        <w:rPr>
          <w:b/>
          <w:sz w:val="21"/>
          <w:szCs w:val="21"/>
        </w:rPr>
        <w:t xml:space="preserve">300 (Триста) рублей </w:t>
      </w:r>
      <w:r w:rsidRPr="002D10F6">
        <w:rPr>
          <w:b/>
          <w:sz w:val="21"/>
          <w:szCs w:val="21"/>
        </w:rPr>
        <w:t>каждая</w:t>
      </w:r>
      <w:r w:rsidRPr="002D10F6">
        <w:rPr>
          <w:sz w:val="21"/>
          <w:szCs w:val="21"/>
        </w:rPr>
        <w:t>.</w:t>
      </w:r>
    </w:p>
    <w:p w:rsidR="00273770" w:rsidRPr="002D10F6" w:rsidRDefault="00273770" w:rsidP="00273770">
      <w:pPr>
        <w:widowControl w:val="0"/>
        <w:autoSpaceDE w:val="0"/>
        <w:autoSpaceDN w:val="0"/>
        <w:adjustRightInd w:val="0"/>
        <w:spacing w:before="20"/>
        <w:ind w:firstLine="284"/>
        <w:jc w:val="both"/>
        <w:rPr>
          <w:sz w:val="21"/>
          <w:szCs w:val="21"/>
        </w:rPr>
      </w:pPr>
      <w:r w:rsidRPr="002D10F6">
        <w:rPr>
          <w:sz w:val="21"/>
          <w:szCs w:val="21"/>
        </w:rPr>
        <w:t xml:space="preserve">6. </w:t>
      </w:r>
      <w:r w:rsidRPr="002D10F6">
        <w:rPr>
          <w:i/>
          <w:sz w:val="21"/>
          <w:szCs w:val="21"/>
        </w:rPr>
        <w:t>Порядок определения всего срока размещения ценных бумаг дополнительного выпуска</w:t>
      </w:r>
      <w:r w:rsidRPr="002D10F6">
        <w:rPr>
          <w:sz w:val="21"/>
          <w:szCs w:val="21"/>
        </w:rPr>
        <w:t>:</w:t>
      </w:r>
    </w:p>
    <w:p w:rsidR="00273770" w:rsidRPr="002D10F6" w:rsidRDefault="00273770" w:rsidP="00273770">
      <w:pPr>
        <w:widowControl w:val="0"/>
        <w:autoSpaceDE w:val="0"/>
        <w:autoSpaceDN w:val="0"/>
        <w:adjustRightInd w:val="0"/>
        <w:spacing w:before="20"/>
        <w:ind w:firstLine="284"/>
        <w:jc w:val="both"/>
        <w:rPr>
          <w:sz w:val="21"/>
          <w:szCs w:val="21"/>
        </w:rPr>
      </w:pPr>
      <w:r w:rsidRPr="002D10F6">
        <w:rPr>
          <w:sz w:val="21"/>
          <w:szCs w:val="21"/>
        </w:rPr>
        <w:t xml:space="preserve">Датой </w:t>
      </w:r>
      <w:r w:rsidR="002D7ACE" w:rsidRPr="002D7ACE">
        <w:rPr>
          <w:sz w:val="21"/>
          <w:szCs w:val="21"/>
        </w:rPr>
        <w:t>начала размещения ценных бумаг дополнительного выпуска является 7-ой рабочий день с даты государственной регистрации дополнительного выпуска ценных бумаг</w:t>
      </w:r>
      <w:r w:rsidRPr="002D10F6">
        <w:rPr>
          <w:sz w:val="21"/>
          <w:szCs w:val="21"/>
        </w:rPr>
        <w:t xml:space="preserve"> – </w:t>
      </w:r>
      <w:r w:rsidR="002D7ACE" w:rsidRPr="002D7ACE">
        <w:rPr>
          <w:b/>
          <w:sz w:val="21"/>
          <w:szCs w:val="21"/>
        </w:rPr>
        <w:t>18.02</w:t>
      </w:r>
      <w:r w:rsidR="002D7ACE">
        <w:rPr>
          <w:b/>
          <w:sz w:val="21"/>
          <w:szCs w:val="21"/>
        </w:rPr>
        <w:t>.2025</w:t>
      </w:r>
      <w:r w:rsidRPr="002D10F6">
        <w:rPr>
          <w:b/>
          <w:sz w:val="21"/>
          <w:szCs w:val="21"/>
        </w:rPr>
        <w:t>г</w:t>
      </w:r>
      <w:r w:rsidRPr="002D10F6">
        <w:rPr>
          <w:sz w:val="21"/>
          <w:szCs w:val="21"/>
        </w:rPr>
        <w:t>.</w:t>
      </w:r>
    </w:p>
    <w:p w:rsidR="00273770" w:rsidRPr="002D10F6" w:rsidRDefault="00273770" w:rsidP="00273770">
      <w:pPr>
        <w:widowControl w:val="0"/>
        <w:autoSpaceDE w:val="0"/>
        <w:autoSpaceDN w:val="0"/>
        <w:adjustRightInd w:val="0"/>
        <w:spacing w:before="20"/>
        <w:ind w:firstLine="284"/>
        <w:jc w:val="both"/>
        <w:rPr>
          <w:sz w:val="21"/>
          <w:szCs w:val="21"/>
        </w:rPr>
      </w:pPr>
      <w:r w:rsidRPr="002D10F6">
        <w:rPr>
          <w:sz w:val="21"/>
          <w:szCs w:val="21"/>
        </w:rPr>
        <w:t xml:space="preserve">Датой </w:t>
      </w:r>
      <w:r w:rsidR="002D7ACE" w:rsidRPr="002D7ACE">
        <w:rPr>
          <w:sz w:val="21"/>
          <w:szCs w:val="21"/>
        </w:rPr>
        <w:t>окончания размещения ценных бумаг дополнительного выпуска является дата размещения последней акции дополнительного выпуска, либо 55-й день с даты начала размещения ценных бумаг (включая дату начала размещения), в зависимости от того, ка</w:t>
      </w:r>
      <w:r w:rsidR="002D7ACE">
        <w:rPr>
          <w:sz w:val="21"/>
          <w:szCs w:val="21"/>
        </w:rPr>
        <w:t>кая из этих дат наступит раньше</w:t>
      </w:r>
      <w:r w:rsidRPr="002D10F6">
        <w:rPr>
          <w:sz w:val="21"/>
          <w:szCs w:val="21"/>
        </w:rPr>
        <w:t>.</w:t>
      </w:r>
    </w:p>
    <w:p w:rsidR="00273770" w:rsidRPr="002D10F6" w:rsidRDefault="00273770" w:rsidP="00273770">
      <w:pPr>
        <w:widowControl w:val="0"/>
        <w:autoSpaceDE w:val="0"/>
        <w:autoSpaceDN w:val="0"/>
        <w:adjustRightInd w:val="0"/>
        <w:spacing w:before="120"/>
        <w:ind w:firstLine="284"/>
        <w:jc w:val="both"/>
        <w:rPr>
          <w:b/>
          <w:sz w:val="21"/>
          <w:szCs w:val="21"/>
        </w:rPr>
      </w:pPr>
      <w:r w:rsidRPr="002D10F6">
        <w:rPr>
          <w:b/>
          <w:sz w:val="21"/>
          <w:szCs w:val="21"/>
        </w:rPr>
        <w:t>Порядок, условия и сроки приобретения акционерами целого числа размещаемых ценных бумаг, пропорционально количеству принадлежащих им обыкновенных акций Общества:</w:t>
      </w:r>
    </w:p>
    <w:p w:rsidR="00273770" w:rsidRPr="002D10F6" w:rsidRDefault="00273770" w:rsidP="00273770">
      <w:pPr>
        <w:widowControl w:val="0"/>
        <w:autoSpaceDE w:val="0"/>
        <w:autoSpaceDN w:val="0"/>
        <w:adjustRightInd w:val="0"/>
        <w:spacing w:before="120"/>
        <w:ind w:firstLine="284"/>
        <w:jc w:val="both"/>
        <w:rPr>
          <w:sz w:val="21"/>
          <w:szCs w:val="21"/>
        </w:rPr>
      </w:pPr>
      <w:r w:rsidRPr="002D10F6">
        <w:rPr>
          <w:bCs/>
          <w:i/>
          <w:sz w:val="21"/>
          <w:szCs w:val="21"/>
        </w:rPr>
        <w:t>1.</w:t>
      </w:r>
      <w:r w:rsidRPr="002D10F6">
        <w:rPr>
          <w:bCs/>
          <w:sz w:val="21"/>
          <w:szCs w:val="21"/>
        </w:rPr>
        <w:t xml:space="preserve"> </w:t>
      </w:r>
      <w:r w:rsidRPr="002D10F6">
        <w:rPr>
          <w:bCs/>
          <w:i/>
          <w:sz w:val="21"/>
          <w:szCs w:val="21"/>
        </w:rPr>
        <w:t xml:space="preserve">Предоставление акционерам </w:t>
      </w:r>
      <w:r w:rsidRPr="002D10F6">
        <w:rPr>
          <w:i/>
          <w:sz w:val="21"/>
          <w:szCs w:val="21"/>
        </w:rPr>
        <w:t>возможности приобретения целого числа размещаемых ценных бумаг, пропорционально количеству принадлежащих им обыкновенных акций Общества и дата определения (фиксации) лиц, имеющих такую возможность</w:t>
      </w:r>
      <w:r w:rsidRPr="002D10F6">
        <w:rPr>
          <w:sz w:val="21"/>
          <w:szCs w:val="21"/>
        </w:rPr>
        <w:t xml:space="preserve">: возможность приобретения целого числа размещаемых ценных бумаг, пропорционально количеству принадлежащих акционеру обыкновенных акций Общества имеют </w:t>
      </w:r>
      <w:r w:rsidR="007C0E16" w:rsidRPr="007C0E16">
        <w:rPr>
          <w:sz w:val="21"/>
          <w:szCs w:val="21"/>
        </w:rPr>
        <w:t>все акционеры - владельцы обыкновенных акций Общества по данным реестра акционеров Общества по состоянию на 28 ноября 2024 года (дату принятия общим собранием акционеров решения об увеличении уставного капитала Общества путем размещения дополнительных обыкновенных акций по закрытой подписке)</w:t>
      </w:r>
    </w:p>
    <w:p w:rsidR="00273770" w:rsidRDefault="00273770" w:rsidP="00273770">
      <w:pPr>
        <w:widowControl w:val="0"/>
        <w:autoSpaceDE w:val="0"/>
        <w:autoSpaceDN w:val="0"/>
        <w:adjustRightInd w:val="0"/>
        <w:spacing w:before="120"/>
        <w:ind w:firstLine="284"/>
        <w:jc w:val="both"/>
        <w:rPr>
          <w:i/>
          <w:sz w:val="21"/>
          <w:szCs w:val="21"/>
        </w:rPr>
      </w:pPr>
      <w:r w:rsidRPr="002D10F6">
        <w:rPr>
          <w:bCs/>
          <w:i/>
          <w:sz w:val="21"/>
          <w:szCs w:val="21"/>
        </w:rPr>
        <w:t>2. Срок, в течение которого акционерам предоставляется возможность приобретения целого числа размещаемых ценных бумаг, пропорционального количеству принадлежащих им обыкновенных акций Общества:</w:t>
      </w:r>
      <w:r w:rsidRPr="002D10F6">
        <w:rPr>
          <w:bCs/>
          <w:sz w:val="21"/>
          <w:szCs w:val="21"/>
        </w:rPr>
        <w:t xml:space="preserve"> </w:t>
      </w:r>
      <w:r w:rsidR="007C0E16" w:rsidRPr="007C0E16">
        <w:rPr>
          <w:b/>
          <w:bCs/>
          <w:sz w:val="21"/>
          <w:szCs w:val="21"/>
        </w:rPr>
        <w:t xml:space="preserve">45 дней с даты начала размещения дополнительных акций (включая дату начала размещения) - с 18.02.2025г. </w:t>
      </w:r>
      <w:r w:rsidR="00FB7395" w:rsidRPr="002D10F6">
        <w:rPr>
          <w:b/>
          <w:bCs/>
          <w:sz w:val="21"/>
          <w:szCs w:val="21"/>
        </w:rPr>
        <w:t xml:space="preserve">по </w:t>
      </w:r>
      <w:r w:rsidR="007C0E16">
        <w:rPr>
          <w:b/>
          <w:bCs/>
          <w:sz w:val="21"/>
          <w:szCs w:val="21"/>
        </w:rPr>
        <w:t>03.04.2025</w:t>
      </w:r>
      <w:r w:rsidR="00FB7395" w:rsidRPr="002D10F6">
        <w:rPr>
          <w:b/>
          <w:bCs/>
          <w:sz w:val="21"/>
          <w:szCs w:val="21"/>
        </w:rPr>
        <w:t xml:space="preserve">г.  </w:t>
      </w:r>
      <w:r w:rsidRPr="002D10F6">
        <w:rPr>
          <w:bCs/>
          <w:sz w:val="21"/>
          <w:szCs w:val="21"/>
        </w:rPr>
        <w:t>(</w:t>
      </w:r>
      <w:r w:rsidR="00FB7395" w:rsidRPr="002D10F6">
        <w:rPr>
          <w:bCs/>
          <w:sz w:val="21"/>
          <w:szCs w:val="21"/>
        </w:rPr>
        <w:t>е</w:t>
      </w:r>
      <w:r w:rsidRPr="002D10F6">
        <w:rPr>
          <w:bCs/>
          <w:sz w:val="21"/>
          <w:szCs w:val="21"/>
        </w:rPr>
        <w:t>сли последний день этого срока приходится на выходной и/или нерабочий день, то датой его окончания считается ближайший следующий за ним рабочий день</w:t>
      </w:r>
      <w:r w:rsidRPr="002D10F6">
        <w:rPr>
          <w:sz w:val="21"/>
          <w:szCs w:val="21"/>
        </w:rPr>
        <w:t xml:space="preserve"> - ст. 193 Гражданского кодекса Российской Федерации). </w:t>
      </w:r>
      <w:r w:rsidRPr="002D10F6">
        <w:rPr>
          <w:i/>
          <w:sz w:val="21"/>
          <w:szCs w:val="21"/>
        </w:rPr>
        <w:t>В течение указанного срока осуществляется заключение договоров купли-продажи размещаемых акций между Обществом и акционерами (посредством подачи и удовлетворения Заявок на приобретение размещаемых дополнительных акций (далее также Заявка)), а также оплата акционерами размещаемых ценных бумаг.</w:t>
      </w:r>
    </w:p>
    <w:p w:rsidR="00273770" w:rsidRPr="002D10F6" w:rsidRDefault="00273770" w:rsidP="00273770">
      <w:pPr>
        <w:widowControl w:val="0"/>
        <w:autoSpaceDE w:val="0"/>
        <w:autoSpaceDN w:val="0"/>
        <w:adjustRightInd w:val="0"/>
        <w:spacing w:before="120"/>
        <w:ind w:firstLine="284"/>
        <w:jc w:val="both"/>
        <w:rPr>
          <w:sz w:val="21"/>
          <w:szCs w:val="21"/>
        </w:rPr>
      </w:pPr>
      <w:r w:rsidRPr="002D10F6">
        <w:rPr>
          <w:bCs/>
          <w:sz w:val="21"/>
          <w:szCs w:val="21"/>
        </w:rPr>
        <w:t xml:space="preserve">3. </w:t>
      </w:r>
      <w:r w:rsidRPr="002D10F6">
        <w:rPr>
          <w:bCs/>
          <w:i/>
          <w:sz w:val="21"/>
          <w:szCs w:val="21"/>
        </w:rPr>
        <w:t>Порядок определения количества размещаемых акций, которое вправе приобрести каждый акционер пропорционального количеству прина</w:t>
      </w:r>
      <w:r w:rsidR="00E219C7" w:rsidRPr="002D10F6">
        <w:rPr>
          <w:bCs/>
          <w:i/>
          <w:sz w:val="21"/>
          <w:szCs w:val="21"/>
        </w:rPr>
        <w:t>длежащих ему обыкновенных акций.</w:t>
      </w:r>
      <w:r w:rsidRPr="002D10F6">
        <w:rPr>
          <w:sz w:val="21"/>
          <w:szCs w:val="21"/>
        </w:rPr>
        <w:t xml:space="preserve"> </w:t>
      </w:r>
    </w:p>
    <w:p w:rsidR="007C0E16" w:rsidRPr="007C0E16" w:rsidRDefault="00E219C7" w:rsidP="007C0E16">
      <w:pPr>
        <w:widowControl w:val="0"/>
        <w:autoSpaceDE w:val="0"/>
        <w:autoSpaceDN w:val="0"/>
        <w:adjustRightInd w:val="0"/>
        <w:spacing w:before="20"/>
        <w:ind w:firstLine="284"/>
        <w:jc w:val="both"/>
        <w:rPr>
          <w:sz w:val="21"/>
          <w:szCs w:val="21"/>
        </w:rPr>
      </w:pPr>
      <w:r w:rsidRPr="002D10F6">
        <w:rPr>
          <w:sz w:val="21"/>
          <w:szCs w:val="21"/>
        </w:rPr>
        <w:t>М</w:t>
      </w:r>
      <w:r w:rsidR="00E0749A" w:rsidRPr="002D10F6">
        <w:rPr>
          <w:sz w:val="21"/>
          <w:szCs w:val="21"/>
        </w:rPr>
        <w:t xml:space="preserve">аксимальное количество Акций, которое вправе приобрести акционер определяется по формуле: </w:t>
      </w:r>
      <w:r w:rsidR="007C0E16" w:rsidRPr="007C0E16">
        <w:rPr>
          <w:sz w:val="21"/>
          <w:szCs w:val="21"/>
        </w:rPr>
        <w:t xml:space="preserve">Х = (150 350: 30 070) х </w:t>
      </w:r>
      <w:proofErr w:type="gramStart"/>
      <w:r w:rsidR="007C0E16" w:rsidRPr="007C0E16">
        <w:rPr>
          <w:sz w:val="21"/>
          <w:szCs w:val="21"/>
        </w:rPr>
        <w:t>У</w:t>
      </w:r>
      <w:proofErr w:type="gramEnd"/>
      <w:r w:rsidR="007C0E16" w:rsidRPr="007C0E16">
        <w:rPr>
          <w:sz w:val="21"/>
          <w:szCs w:val="21"/>
        </w:rPr>
        <w:t>, где</w:t>
      </w:r>
    </w:p>
    <w:p w:rsidR="007C0E16" w:rsidRPr="007C0E16" w:rsidRDefault="007C0E16" w:rsidP="007C0E16">
      <w:pPr>
        <w:widowControl w:val="0"/>
        <w:autoSpaceDE w:val="0"/>
        <w:autoSpaceDN w:val="0"/>
        <w:adjustRightInd w:val="0"/>
        <w:spacing w:before="20"/>
        <w:ind w:firstLine="284"/>
        <w:jc w:val="both"/>
        <w:rPr>
          <w:sz w:val="21"/>
          <w:szCs w:val="21"/>
        </w:rPr>
      </w:pPr>
      <w:r w:rsidRPr="007C0E16">
        <w:rPr>
          <w:sz w:val="21"/>
          <w:szCs w:val="21"/>
        </w:rPr>
        <w:t xml:space="preserve"> Х – максимальное количество Акций, которое может приобрести акционер, имеющий право на их приобретение пропорционально количеству принадлежащих ему обыкновенных акций Общества (далее также Акционер),</w:t>
      </w:r>
    </w:p>
    <w:p w:rsidR="007C0E16" w:rsidRPr="007C0E16" w:rsidRDefault="007C0E16" w:rsidP="007C0E16">
      <w:pPr>
        <w:widowControl w:val="0"/>
        <w:autoSpaceDE w:val="0"/>
        <w:autoSpaceDN w:val="0"/>
        <w:adjustRightInd w:val="0"/>
        <w:spacing w:before="20"/>
        <w:ind w:firstLine="284"/>
        <w:jc w:val="both"/>
        <w:rPr>
          <w:sz w:val="21"/>
          <w:szCs w:val="21"/>
        </w:rPr>
      </w:pPr>
      <w:r w:rsidRPr="007C0E16">
        <w:rPr>
          <w:sz w:val="21"/>
          <w:szCs w:val="21"/>
        </w:rPr>
        <w:t>У – количество обыкновенных акций Общества, которое принадлежит Акционеру по данным реестра владельцев ценных бумаг Общества на 28 ноября 2024 года,</w:t>
      </w:r>
    </w:p>
    <w:p w:rsidR="007C0E16" w:rsidRPr="007C0E16" w:rsidRDefault="007C0E16" w:rsidP="007C0E16">
      <w:pPr>
        <w:widowControl w:val="0"/>
        <w:autoSpaceDE w:val="0"/>
        <w:autoSpaceDN w:val="0"/>
        <w:adjustRightInd w:val="0"/>
        <w:spacing w:before="20"/>
        <w:ind w:firstLine="284"/>
        <w:jc w:val="both"/>
        <w:rPr>
          <w:sz w:val="21"/>
          <w:szCs w:val="21"/>
        </w:rPr>
      </w:pPr>
      <w:r w:rsidRPr="007C0E16">
        <w:rPr>
          <w:sz w:val="21"/>
          <w:szCs w:val="21"/>
        </w:rPr>
        <w:t>30 070 – общее количество размещенных обыкновенных акций Общества,</w:t>
      </w:r>
    </w:p>
    <w:p w:rsidR="007C0E16" w:rsidRPr="007C0E16" w:rsidRDefault="007C0E16" w:rsidP="007C0E16">
      <w:pPr>
        <w:widowControl w:val="0"/>
        <w:autoSpaceDE w:val="0"/>
        <w:autoSpaceDN w:val="0"/>
        <w:adjustRightInd w:val="0"/>
        <w:spacing w:before="20"/>
        <w:ind w:firstLine="284"/>
        <w:jc w:val="both"/>
        <w:rPr>
          <w:sz w:val="21"/>
          <w:szCs w:val="21"/>
        </w:rPr>
      </w:pPr>
      <w:r w:rsidRPr="007C0E16">
        <w:rPr>
          <w:sz w:val="21"/>
          <w:szCs w:val="21"/>
        </w:rPr>
        <w:t>150 350 - общее количество обыкновенных акций дополнительного выпуска,</w:t>
      </w:r>
    </w:p>
    <w:p w:rsidR="00273770" w:rsidRPr="002D10F6" w:rsidRDefault="007C0E16" w:rsidP="007C0E16">
      <w:pPr>
        <w:widowControl w:val="0"/>
        <w:autoSpaceDE w:val="0"/>
        <w:autoSpaceDN w:val="0"/>
        <w:adjustRightInd w:val="0"/>
        <w:spacing w:before="20"/>
        <w:ind w:firstLine="284"/>
        <w:jc w:val="both"/>
        <w:rPr>
          <w:sz w:val="21"/>
          <w:szCs w:val="21"/>
        </w:rPr>
      </w:pPr>
      <w:r w:rsidRPr="007C0E16">
        <w:rPr>
          <w:sz w:val="21"/>
          <w:szCs w:val="21"/>
        </w:rPr>
        <w:t xml:space="preserve">то есть </w:t>
      </w:r>
      <w:r w:rsidRPr="007C0E16">
        <w:rPr>
          <w:b/>
          <w:sz w:val="21"/>
          <w:szCs w:val="21"/>
        </w:rPr>
        <w:t>Акционер вправе приобрести на одну принадлежащую ему обыкновенную акцию 5 дополнительных обыкновенных акций</w:t>
      </w:r>
      <w:r w:rsidRPr="007C0E16">
        <w:rPr>
          <w:sz w:val="21"/>
          <w:szCs w:val="21"/>
        </w:rPr>
        <w:t>.</w:t>
      </w:r>
    </w:p>
    <w:p w:rsidR="00B576B2" w:rsidRPr="002D10F6" w:rsidRDefault="00B576B2" w:rsidP="00B576B2">
      <w:pPr>
        <w:widowControl w:val="0"/>
        <w:autoSpaceDE w:val="0"/>
        <w:autoSpaceDN w:val="0"/>
        <w:adjustRightInd w:val="0"/>
        <w:spacing w:before="20"/>
        <w:ind w:firstLine="284"/>
        <w:jc w:val="both"/>
        <w:rPr>
          <w:sz w:val="21"/>
          <w:szCs w:val="21"/>
        </w:rPr>
      </w:pPr>
      <w:r w:rsidRPr="002D10F6">
        <w:rPr>
          <w:sz w:val="21"/>
          <w:szCs w:val="21"/>
        </w:rPr>
        <w:t xml:space="preserve">Образование дробных акций у акционеров - владельцев целых акций в результате размещения акций путем закрытой подписки среди всех акционеров пропорционально количеству принадлежащих им акций не допускается. </w:t>
      </w:r>
    </w:p>
    <w:p w:rsidR="00273770" w:rsidRPr="002D10F6" w:rsidRDefault="00B576B2" w:rsidP="00B576B2">
      <w:pPr>
        <w:widowControl w:val="0"/>
        <w:autoSpaceDE w:val="0"/>
        <w:autoSpaceDN w:val="0"/>
        <w:adjustRightInd w:val="0"/>
        <w:spacing w:before="20"/>
        <w:ind w:firstLine="284"/>
        <w:jc w:val="both"/>
        <w:rPr>
          <w:sz w:val="21"/>
          <w:szCs w:val="21"/>
        </w:rPr>
      </w:pPr>
      <w:r w:rsidRPr="002D10F6">
        <w:rPr>
          <w:sz w:val="21"/>
          <w:szCs w:val="21"/>
        </w:rPr>
        <w:t>Владельцы дробных акций вправе приобрести часть дополнительной акции, пропорциональную принадлежащей им дробной акции. При этом такое размещение не является образованием дробной акции.</w:t>
      </w:r>
    </w:p>
    <w:p w:rsidR="00D637EE" w:rsidRPr="002D10F6" w:rsidRDefault="00D637EE" w:rsidP="00B576B2">
      <w:pPr>
        <w:widowControl w:val="0"/>
        <w:autoSpaceDE w:val="0"/>
        <w:autoSpaceDN w:val="0"/>
        <w:adjustRightInd w:val="0"/>
        <w:spacing w:before="20"/>
        <w:ind w:firstLine="284"/>
        <w:jc w:val="both"/>
        <w:rPr>
          <w:sz w:val="21"/>
          <w:szCs w:val="21"/>
        </w:rPr>
      </w:pPr>
      <w:r w:rsidRPr="002D10F6">
        <w:rPr>
          <w:sz w:val="21"/>
          <w:szCs w:val="21"/>
        </w:rPr>
        <w:t>Неразмещенные дополнительные акции Общества, в том числе в случае отказа кого-либо из акционеров Общества от приобретения причитающихся ему дополнительных обыкновенных акций, являются неразмещенными.</w:t>
      </w:r>
    </w:p>
    <w:p w:rsidR="00273770" w:rsidRPr="002D10F6" w:rsidRDefault="00273770" w:rsidP="00273770">
      <w:pPr>
        <w:widowControl w:val="0"/>
        <w:autoSpaceDE w:val="0"/>
        <w:autoSpaceDN w:val="0"/>
        <w:adjustRightInd w:val="0"/>
        <w:spacing w:before="120"/>
        <w:ind w:firstLine="284"/>
        <w:jc w:val="both"/>
        <w:rPr>
          <w:i/>
          <w:sz w:val="21"/>
          <w:szCs w:val="21"/>
        </w:rPr>
      </w:pPr>
      <w:r w:rsidRPr="002D10F6">
        <w:rPr>
          <w:bCs/>
          <w:i/>
          <w:sz w:val="21"/>
          <w:szCs w:val="21"/>
        </w:rPr>
        <w:t>4. Порядок приобретения акционерами целого числа размещаемых ценных бумаг, пропорционального количеству прин</w:t>
      </w:r>
      <w:r w:rsidR="00E219C7" w:rsidRPr="002D10F6">
        <w:rPr>
          <w:bCs/>
          <w:i/>
          <w:sz w:val="21"/>
          <w:szCs w:val="21"/>
        </w:rPr>
        <w:t>адлежащих им обыкновенных акций.</w:t>
      </w:r>
      <w:r w:rsidRPr="002D10F6">
        <w:rPr>
          <w:i/>
          <w:sz w:val="21"/>
          <w:szCs w:val="21"/>
        </w:rPr>
        <w:t xml:space="preserve"> </w:t>
      </w:r>
    </w:p>
    <w:p w:rsidR="00273770" w:rsidRPr="002D10F6" w:rsidRDefault="00273770" w:rsidP="00273770">
      <w:pPr>
        <w:widowControl w:val="0"/>
        <w:autoSpaceDE w:val="0"/>
        <w:autoSpaceDN w:val="0"/>
        <w:adjustRightInd w:val="0"/>
        <w:ind w:firstLine="284"/>
        <w:jc w:val="both"/>
        <w:rPr>
          <w:sz w:val="21"/>
          <w:szCs w:val="21"/>
        </w:rPr>
      </w:pPr>
      <w:r w:rsidRPr="002D10F6">
        <w:rPr>
          <w:sz w:val="21"/>
          <w:szCs w:val="21"/>
        </w:rPr>
        <w:lastRenderedPageBreak/>
        <w:t>4.1. Порядок заключения договоров купли-продажи размещаемых акций между Обществом и акционерам</w:t>
      </w:r>
      <w:r w:rsidR="00E219C7" w:rsidRPr="002D10F6">
        <w:rPr>
          <w:sz w:val="21"/>
          <w:szCs w:val="21"/>
        </w:rPr>
        <w:t>и (далее также Приобретателями).</w:t>
      </w:r>
    </w:p>
    <w:p w:rsidR="00273770" w:rsidRPr="002D10F6" w:rsidRDefault="00A61C0E" w:rsidP="00273770">
      <w:pPr>
        <w:widowControl w:val="0"/>
        <w:autoSpaceDE w:val="0"/>
        <w:autoSpaceDN w:val="0"/>
        <w:adjustRightInd w:val="0"/>
        <w:ind w:firstLine="284"/>
        <w:jc w:val="both"/>
        <w:rPr>
          <w:i/>
          <w:sz w:val="21"/>
          <w:szCs w:val="21"/>
        </w:rPr>
      </w:pPr>
      <w:r w:rsidRPr="00A61C0E">
        <w:rPr>
          <w:i/>
          <w:sz w:val="21"/>
          <w:szCs w:val="21"/>
        </w:rPr>
        <w:t>Осуществление (исполнение) сделки (операции), направленной на отчуждение ценных бумаг эмитента первым владельцам в ходе их размещения, может потребовать получения разрешения, предусмотренного подпунктом "б" и (или) подпунктом "г" пункта 1 Указа Президента Российской Федерации N 81 «О дополнительных временных мерах экономического характера по обеспечению финансовой стабильности Российской Федерации»</w:t>
      </w:r>
    </w:p>
    <w:p w:rsidR="00273770" w:rsidRPr="002D10F6" w:rsidRDefault="00273770" w:rsidP="00273770">
      <w:pPr>
        <w:widowControl w:val="0"/>
        <w:autoSpaceDE w:val="0"/>
        <w:autoSpaceDN w:val="0"/>
        <w:adjustRightInd w:val="0"/>
        <w:ind w:firstLine="284"/>
        <w:jc w:val="both"/>
        <w:rPr>
          <w:sz w:val="21"/>
          <w:szCs w:val="21"/>
        </w:rPr>
      </w:pPr>
      <w:r w:rsidRPr="002D10F6">
        <w:rPr>
          <w:b/>
          <w:sz w:val="21"/>
          <w:szCs w:val="21"/>
        </w:rPr>
        <w:t>Заключение договоров купли-продажи акций (далее также Договор) между Обществом и Приобретателями акций, направленных на отчуждение последним ценных бумаг настоящего выпуска, осуществляется посредством подачи и удовлетворения Заявок. При этом при заключении Договора составление единого документа, подписанного сторонами, не осуществляется</w:t>
      </w:r>
      <w:r w:rsidRPr="002D10F6">
        <w:rPr>
          <w:sz w:val="21"/>
          <w:szCs w:val="21"/>
        </w:rPr>
        <w:t xml:space="preserve">. </w:t>
      </w:r>
    </w:p>
    <w:p w:rsidR="00273770" w:rsidRPr="002D10F6" w:rsidRDefault="00273770" w:rsidP="00273770">
      <w:pPr>
        <w:widowControl w:val="0"/>
        <w:autoSpaceDE w:val="0"/>
        <w:autoSpaceDN w:val="0"/>
        <w:adjustRightInd w:val="0"/>
        <w:ind w:firstLine="284"/>
        <w:jc w:val="both"/>
        <w:rPr>
          <w:sz w:val="21"/>
          <w:szCs w:val="21"/>
        </w:rPr>
      </w:pPr>
      <w:r w:rsidRPr="002D10F6">
        <w:rPr>
          <w:sz w:val="21"/>
          <w:szCs w:val="21"/>
        </w:rPr>
        <w:t>Заявка удовлетворяется при соблюдении требований, установленных настоящим документом. Датой заключения договора купли-продажи акций считается дата исходящего документа Общества об удовлетворении Заявки (Уведомления об удовлетворении заявки).</w:t>
      </w:r>
    </w:p>
    <w:p w:rsidR="00273770" w:rsidRPr="002D10F6" w:rsidRDefault="00A61C0E" w:rsidP="00273770">
      <w:pPr>
        <w:widowControl w:val="0"/>
        <w:autoSpaceDE w:val="0"/>
        <w:autoSpaceDN w:val="0"/>
        <w:adjustRightInd w:val="0"/>
        <w:ind w:firstLine="284"/>
        <w:jc w:val="both"/>
        <w:rPr>
          <w:sz w:val="21"/>
          <w:szCs w:val="21"/>
        </w:rPr>
      </w:pPr>
      <w:r w:rsidRPr="00A61C0E">
        <w:rPr>
          <w:sz w:val="21"/>
          <w:szCs w:val="21"/>
        </w:rPr>
        <w:t xml:space="preserve">В целях приобретения размещаемых дополнительных акций, Приобретатель (лично или через уполномоченного представителя) вправе вручить под роспись или направить посредством почтовой связи в Общество письменную Заявку на приобретение размещаемых дополнительных акций (далее – Заявка) по адресу: </w:t>
      </w:r>
      <w:r w:rsidRPr="00A61C0E">
        <w:rPr>
          <w:b/>
          <w:sz w:val="21"/>
          <w:szCs w:val="21"/>
        </w:rPr>
        <w:t>Белгородская область, город Белгород, ул. Мичурина, д.48, приемная Исполнительного директора (индекс 308000).</w:t>
      </w:r>
      <w:r w:rsidRPr="00A61C0E">
        <w:rPr>
          <w:sz w:val="21"/>
          <w:szCs w:val="21"/>
        </w:rPr>
        <w:t xml:space="preserve"> Заявки, представляемые в Общество </w:t>
      </w:r>
      <w:r w:rsidRPr="00A61C0E">
        <w:rPr>
          <w:b/>
          <w:sz w:val="21"/>
          <w:szCs w:val="21"/>
        </w:rPr>
        <w:t>путем их вручения под роспись, принимаются в рабочие дни в рабочее время Общества: с понедельника по четверг с 09-00 до 12-00 и с 14-00 до 17-00, в пятницу с 09-00 до 12-00</w:t>
      </w:r>
      <w:r>
        <w:rPr>
          <w:b/>
          <w:sz w:val="21"/>
          <w:szCs w:val="21"/>
        </w:rPr>
        <w:t>.</w:t>
      </w:r>
    </w:p>
    <w:p w:rsidR="00273770" w:rsidRPr="002D10F6" w:rsidRDefault="00273770" w:rsidP="00273770">
      <w:pPr>
        <w:widowControl w:val="0"/>
        <w:autoSpaceDE w:val="0"/>
        <w:autoSpaceDN w:val="0"/>
        <w:adjustRightInd w:val="0"/>
        <w:ind w:firstLine="284"/>
        <w:jc w:val="both"/>
        <w:rPr>
          <w:sz w:val="21"/>
          <w:szCs w:val="21"/>
        </w:rPr>
      </w:pPr>
      <w:r w:rsidRPr="002D10F6">
        <w:rPr>
          <w:sz w:val="21"/>
          <w:szCs w:val="21"/>
        </w:rPr>
        <w:t>Заключение договоров купли-продажи размещаемых акций между Обществом и Приобретателями, осуществляемое посредством подачи и удовлетворения Заявок, а также оплата Приобретате</w:t>
      </w:r>
      <w:r w:rsidR="00A30900" w:rsidRPr="002D10F6">
        <w:rPr>
          <w:sz w:val="21"/>
          <w:szCs w:val="21"/>
        </w:rPr>
        <w:t>лями размещаемых акций</w:t>
      </w:r>
      <w:r w:rsidRPr="002D10F6">
        <w:rPr>
          <w:sz w:val="21"/>
          <w:szCs w:val="21"/>
        </w:rPr>
        <w:t xml:space="preserve"> осуществляются в течение указанного выше срока - </w:t>
      </w:r>
      <w:r w:rsidR="00A30900" w:rsidRPr="002D10F6">
        <w:rPr>
          <w:sz w:val="21"/>
          <w:szCs w:val="21"/>
        </w:rPr>
        <w:t>45-ти дней с даты начала размещения ценных бумаг настоящего выпуска (включая дату начала размещения)</w:t>
      </w:r>
      <w:r w:rsidRPr="002D10F6">
        <w:rPr>
          <w:sz w:val="21"/>
          <w:szCs w:val="21"/>
        </w:rPr>
        <w:t>.</w:t>
      </w:r>
    </w:p>
    <w:p w:rsidR="00A30900" w:rsidRDefault="00A30900" w:rsidP="00273770">
      <w:pPr>
        <w:widowControl w:val="0"/>
        <w:autoSpaceDE w:val="0"/>
        <w:autoSpaceDN w:val="0"/>
        <w:adjustRightInd w:val="0"/>
        <w:ind w:firstLine="284"/>
        <w:jc w:val="both"/>
        <w:rPr>
          <w:sz w:val="21"/>
          <w:szCs w:val="21"/>
        </w:rPr>
      </w:pPr>
      <w:r w:rsidRPr="002D10F6">
        <w:rPr>
          <w:sz w:val="21"/>
          <w:szCs w:val="21"/>
        </w:rPr>
        <w:t>Заявка должна поступить в Общество в течение 45-ти дней с даты начала размещения ценных бумаг настоящего выпуска (включая дату начала размещения). В случае, если Заявка получена Обществом до даты начала размещения ценных бумаг, Заявка считается поступившей в Общество в дату начала размещения ценных бумаг. Заявка, направленная по почте в течение 45-ти дней с даты начала размещения ценных бумаг настоящего выпуска (включая дату начала размещения), но поступившая в Общество после истечения такого срока, считается поступившей несвоевременно и не подлежит удовлетворению.</w:t>
      </w:r>
    </w:p>
    <w:p w:rsidR="00273770" w:rsidRPr="002D10F6" w:rsidRDefault="00A61C0E" w:rsidP="00273770">
      <w:pPr>
        <w:widowControl w:val="0"/>
        <w:autoSpaceDE w:val="0"/>
        <w:autoSpaceDN w:val="0"/>
        <w:adjustRightInd w:val="0"/>
        <w:ind w:firstLine="284"/>
        <w:jc w:val="both"/>
        <w:rPr>
          <w:sz w:val="21"/>
          <w:szCs w:val="21"/>
        </w:rPr>
      </w:pPr>
      <w:r w:rsidRPr="00A61C0E">
        <w:rPr>
          <w:sz w:val="21"/>
          <w:szCs w:val="21"/>
        </w:rPr>
        <w:t>В случае, если акционер не зарегистрирован в реестре акционеров Общества, он реализует возможность приобретения Акций пропорционально количеству принадлежащих ему обыкновенных акций путем дачи соответствующего указания (инструкции) лицу, которое осуществляет учет его прав на акции Общества. Такое указание (инструкция) дается в соответствии с требованиями законодательства Российской Федерации о ценных бумагах и должно содержать количество приобретаемых ценных бумаг. При этом Заявка считается поданной в Общество в день получения регистратором Общества от номинального держателя акций, зарегистрированного в реестре акционеров Общества, сообщения, содержащего волеизъявление такого лица. Условия, обеспечивающие лицам, осуществляющим права по ценным бумагам, возможность реализации своих прав путем дачи соответствующих указаний (инструкций), предусмотрены договором Общества с держателем реестра.</w:t>
      </w:r>
    </w:p>
    <w:p w:rsidR="00273770" w:rsidRPr="002D10F6" w:rsidRDefault="00273770" w:rsidP="00273770">
      <w:pPr>
        <w:widowControl w:val="0"/>
        <w:autoSpaceDE w:val="0"/>
        <w:autoSpaceDN w:val="0"/>
        <w:adjustRightInd w:val="0"/>
        <w:ind w:firstLine="284"/>
        <w:jc w:val="both"/>
        <w:rPr>
          <w:sz w:val="21"/>
          <w:szCs w:val="21"/>
        </w:rPr>
      </w:pPr>
      <w:r w:rsidRPr="002D10F6">
        <w:rPr>
          <w:sz w:val="21"/>
          <w:szCs w:val="21"/>
        </w:rPr>
        <w:t>4.2. Требования к Заявке на приобретение р</w:t>
      </w:r>
      <w:r w:rsidR="00E219C7" w:rsidRPr="002D10F6">
        <w:rPr>
          <w:sz w:val="21"/>
          <w:szCs w:val="21"/>
        </w:rPr>
        <w:t>азмещаемых дополнительных акций.</w:t>
      </w:r>
      <w:r w:rsidRPr="002D10F6">
        <w:rPr>
          <w:sz w:val="21"/>
          <w:szCs w:val="21"/>
        </w:rPr>
        <w:t xml:space="preserve"> </w:t>
      </w:r>
    </w:p>
    <w:p w:rsidR="00A30900" w:rsidRPr="002D10F6" w:rsidRDefault="00A30900" w:rsidP="00A30900">
      <w:pPr>
        <w:widowControl w:val="0"/>
        <w:autoSpaceDE w:val="0"/>
        <w:autoSpaceDN w:val="0"/>
        <w:adjustRightInd w:val="0"/>
        <w:ind w:firstLine="284"/>
        <w:jc w:val="both"/>
        <w:rPr>
          <w:b/>
          <w:sz w:val="21"/>
          <w:szCs w:val="21"/>
        </w:rPr>
      </w:pPr>
      <w:r w:rsidRPr="002D10F6">
        <w:rPr>
          <w:sz w:val="21"/>
          <w:szCs w:val="21"/>
        </w:rPr>
        <w:t>Заявка должна содержать</w:t>
      </w:r>
      <w:r w:rsidRPr="002D10F6">
        <w:rPr>
          <w:b/>
          <w:sz w:val="21"/>
          <w:szCs w:val="21"/>
        </w:rPr>
        <w:t xml:space="preserve"> сведения о количестве приобретаемых обыкновенных акций дополнительного в</w:t>
      </w:r>
      <w:r w:rsidR="00E219C7" w:rsidRPr="002D10F6">
        <w:rPr>
          <w:b/>
          <w:sz w:val="21"/>
          <w:szCs w:val="21"/>
        </w:rPr>
        <w:t>ыпуска (но не более количества а</w:t>
      </w:r>
      <w:r w:rsidRPr="002D10F6">
        <w:rPr>
          <w:b/>
          <w:sz w:val="21"/>
          <w:szCs w:val="21"/>
        </w:rPr>
        <w:t xml:space="preserve">кций, которое может быть приобретено Акционером, согласно условиям их размещения), </w:t>
      </w:r>
      <w:r w:rsidRPr="002D10F6">
        <w:rPr>
          <w:sz w:val="21"/>
          <w:szCs w:val="21"/>
        </w:rPr>
        <w:t>сведения, позволяющие Обществу идентифицировать подавшее ее лицо, а именно:</w:t>
      </w:r>
      <w:r w:rsidRPr="002D10F6">
        <w:rPr>
          <w:b/>
          <w:sz w:val="21"/>
          <w:szCs w:val="21"/>
        </w:rPr>
        <w:t xml:space="preserve"> для физических лиц – фамилия, имя, отчество, паспортные данные (или данные иного документа, удостоверяющего личность); для юридических лиц: полное фирменное наименование, ОГРН. </w:t>
      </w:r>
      <w:r w:rsidRPr="002D10F6">
        <w:rPr>
          <w:sz w:val="21"/>
          <w:szCs w:val="21"/>
        </w:rPr>
        <w:t>Для осуществления с Приобретателем обратной связи в Заявке также должен быть указан почтовый адрес Приобретателя и, при наличии, его контактный телефон и/или адрес электронной почты.</w:t>
      </w:r>
      <w:r w:rsidRPr="002D10F6">
        <w:rPr>
          <w:b/>
          <w:sz w:val="21"/>
          <w:szCs w:val="21"/>
        </w:rPr>
        <w:t xml:space="preserve">  </w:t>
      </w:r>
    </w:p>
    <w:p w:rsidR="00A30900" w:rsidRDefault="00A30900" w:rsidP="00A30900">
      <w:pPr>
        <w:widowControl w:val="0"/>
        <w:autoSpaceDE w:val="0"/>
        <w:autoSpaceDN w:val="0"/>
        <w:adjustRightInd w:val="0"/>
        <w:ind w:firstLine="284"/>
        <w:jc w:val="both"/>
        <w:rPr>
          <w:sz w:val="21"/>
          <w:szCs w:val="21"/>
        </w:rPr>
      </w:pPr>
      <w:r w:rsidRPr="002D10F6">
        <w:rPr>
          <w:b/>
          <w:sz w:val="21"/>
          <w:szCs w:val="21"/>
        </w:rPr>
        <w:t xml:space="preserve">Заявка должна быть подписана Приобретателем (его уполномоченным представителем). </w:t>
      </w:r>
      <w:r w:rsidRPr="002D10F6">
        <w:rPr>
          <w:sz w:val="21"/>
          <w:szCs w:val="21"/>
        </w:rPr>
        <w:t>В случае если Заявка подписана представителем Приобретателя, к Заявке должна быть приложена доверенность, оформленная в соответствии с требованиями Гражданского кодекса Российской Федерации, или иной документ, подтверждающий полномочия представителя.</w:t>
      </w:r>
    </w:p>
    <w:p w:rsidR="00273770" w:rsidRPr="002D10F6" w:rsidRDefault="00273770" w:rsidP="00273770">
      <w:pPr>
        <w:widowControl w:val="0"/>
        <w:autoSpaceDE w:val="0"/>
        <w:autoSpaceDN w:val="0"/>
        <w:adjustRightInd w:val="0"/>
        <w:ind w:firstLine="284"/>
        <w:jc w:val="both"/>
        <w:rPr>
          <w:sz w:val="21"/>
          <w:szCs w:val="21"/>
        </w:rPr>
      </w:pPr>
      <w:r w:rsidRPr="002D10F6">
        <w:rPr>
          <w:sz w:val="21"/>
          <w:szCs w:val="21"/>
        </w:rPr>
        <w:t>4.3. Рассмотрение Обществом Заявки:</w:t>
      </w:r>
    </w:p>
    <w:p w:rsidR="00273770" w:rsidRPr="002D10F6" w:rsidRDefault="0064188E" w:rsidP="00273770">
      <w:pPr>
        <w:widowControl w:val="0"/>
        <w:autoSpaceDE w:val="0"/>
        <w:autoSpaceDN w:val="0"/>
        <w:adjustRightInd w:val="0"/>
        <w:ind w:firstLine="284"/>
        <w:jc w:val="both"/>
        <w:rPr>
          <w:sz w:val="21"/>
          <w:szCs w:val="21"/>
        </w:rPr>
      </w:pPr>
      <w:r w:rsidRPr="0064188E">
        <w:rPr>
          <w:sz w:val="21"/>
          <w:szCs w:val="21"/>
        </w:rPr>
        <w:t xml:space="preserve">В течение 3-х рабочих дней со дня поступления в Общество Заявки Общество сообщает Приобретателю об удовлетворении либо неудовлетворении поданной им Заявки посредством вручения под роспись лично Приобретателю, подавшему Заявку (или его уполномоченному представителю), либо посредством почтового отправления по указанному в этой Заявке почтовому адресу (Уведомления об удовлетворении заявки или Уведомления об отказе в удовлетворении заявки). Также дополнительно уведомление об удовлетворении либо неудовлетворении поданной заявки осуществляется в устной форме или путем направления </w:t>
      </w:r>
      <w:proofErr w:type="spellStart"/>
      <w:r w:rsidRPr="0064188E">
        <w:rPr>
          <w:sz w:val="21"/>
          <w:szCs w:val="21"/>
        </w:rPr>
        <w:t>sms</w:t>
      </w:r>
      <w:proofErr w:type="spellEnd"/>
      <w:r w:rsidRPr="0064188E">
        <w:rPr>
          <w:sz w:val="21"/>
          <w:szCs w:val="21"/>
        </w:rPr>
        <w:t>-сообщения посредством телефонной связи по номеру, указанному в Заявке (в случае указания), или путем направления текстового сообщения по адресу электронной почты, указанному в Заявке (в случае указания).</w:t>
      </w:r>
    </w:p>
    <w:p w:rsidR="00273770" w:rsidRPr="002D10F6" w:rsidRDefault="00273770" w:rsidP="00273770">
      <w:pPr>
        <w:widowControl w:val="0"/>
        <w:autoSpaceDE w:val="0"/>
        <w:autoSpaceDN w:val="0"/>
        <w:adjustRightInd w:val="0"/>
        <w:ind w:firstLine="284"/>
        <w:jc w:val="both"/>
        <w:rPr>
          <w:sz w:val="21"/>
          <w:szCs w:val="21"/>
        </w:rPr>
      </w:pPr>
      <w:r w:rsidRPr="002D10F6">
        <w:rPr>
          <w:sz w:val="21"/>
          <w:szCs w:val="21"/>
        </w:rPr>
        <w:t xml:space="preserve">Если Заявка поступила в Общество в последний день срока, в течение которого акционерам предоставляется возможность приобретения целого числа размещаемых ценных бумаг, пропорционального количеству принадлежащих им обыкновенных акций Общества, то Общество сообщает Приобретателю об удовлетворении либо </w:t>
      </w:r>
      <w:r w:rsidRPr="002D10F6">
        <w:rPr>
          <w:sz w:val="21"/>
          <w:szCs w:val="21"/>
        </w:rPr>
        <w:lastRenderedPageBreak/>
        <w:t xml:space="preserve">неудовлетворении поданной им Заявки непосредственно в день ее поступления. </w:t>
      </w:r>
    </w:p>
    <w:p w:rsidR="00E219C7" w:rsidRPr="002D10F6" w:rsidRDefault="00273770" w:rsidP="00273770">
      <w:pPr>
        <w:widowControl w:val="0"/>
        <w:autoSpaceDE w:val="0"/>
        <w:autoSpaceDN w:val="0"/>
        <w:adjustRightInd w:val="0"/>
        <w:ind w:firstLine="284"/>
        <w:jc w:val="both"/>
        <w:rPr>
          <w:sz w:val="21"/>
          <w:szCs w:val="21"/>
        </w:rPr>
      </w:pPr>
      <w:r w:rsidRPr="002D10F6">
        <w:rPr>
          <w:b/>
          <w:sz w:val="21"/>
          <w:szCs w:val="21"/>
        </w:rPr>
        <w:t>Удовлетворение Заявки Акционера является фактом заключения договора купли-продажи акций. Оплата указанного в удовлетворенной Заявке количества дополнительных акций является исполнением обязательства по заключенному Договору.</w:t>
      </w:r>
      <w:r w:rsidR="00E219C7" w:rsidRPr="002D10F6">
        <w:rPr>
          <w:sz w:val="21"/>
          <w:szCs w:val="21"/>
        </w:rPr>
        <w:t xml:space="preserve"> </w:t>
      </w:r>
    </w:p>
    <w:p w:rsidR="00273770" w:rsidRPr="002D10F6" w:rsidRDefault="00273770" w:rsidP="00273770">
      <w:pPr>
        <w:widowControl w:val="0"/>
        <w:numPr>
          <w:ilvl w:val="12"/>
          <w:numId w:val="0"/>
        </w:numPr>
        <w:autoSpaceDE w:val="0"/>
        <w:autoSpaceDN w:val="0"/>
        <w:spacing w:before="120"/>
        <w:ind w:firstLine="284"/>
        <w:jc w:val="both"/>
        <w:rPr>
          <w:i/>
          <w:sz w:val="21"/>
          <w:szCs w:val="21"/>
        </w:rPr>
      </w:pPr>
      <w:r w:rsidRPr="002D10F6">
        <w:rPr>
          <w:bCs/>
          <w:i/>
          <w:sz w:val="21"/>
          <w:szCs w:val="21"/>
        </w:rPr>
        <w:t>5. Порядок оплаты акционерами целого числа размещаемых ценных бумаг, приобретаемого пропорционального количеству принадлежащих</w:t>
      </w:r>
      <w:r w:rsidR="00E219C7" w:rsidRPr="002D10F6">
        <w:rPr>
          <w:bCs/>
          <w:i/>
          <w:sz w:val="21"/>
          <w:szCs w:val="21"/>
        </w:rPr>
        <w:t xml:space="preserve"> им обыкновенных акций Общества.</w:t>
      </w:r>
    </w:p>
    <w:p w:rsidR="0064188E" w:rsidRPr="0064188E" w:rsidRDefault="0064188E" w:rsidP="0064188E">
      <w:pPr>
        <w:widowControl w:val="0"/>
        <w:numPr>
          <w:ilvl w:val="12"/>
          <w:numId w:val="0"/>
        </w:numPr>
        <w:autoSpaceDE w:val="0"/>
        <w:autoSpaceDN w:val="0"/>
        <w:ind w:firstLine="284"/>
        <w:jc w:val="both"/>
        <w:rPr>
          <w:sz w:val="21"/>
          <w:szCs w:val="21"/>
        </w:rPr>
      </w:pPr>
      <w:r w:rsidRPr="0064188E">
        <w:rPr>
          <w:sz w:val="21"/>
          <w:szCs w:val="21"/>
        </w:rPr>
        <w:t>Оплата Приобретателем размещаемых ценных бумаг осуществляется после заключения Договора, но не позднее даты окончания срока, в течение которого акционерам предоставляется возможность приобретения целого числа размещаемых ценных бумаг, пропорционального количеству принадлежащих им обыкновенных акций.</w:t>
      </w:r>
    </w:p>
    <w:p w:rsidR="00E219C7" w:rsidRDefault="00E219C7" w:rsidP="00E219C7">
      <w:pPr>
        <w:widowControl w:val="0"/>
        <w:numPr>
          <w:ilvl w:val="12"/>
          <w:numId w:val="0"/>
        </w:numPr>
        <w:autoSpaceDE w:val="0"/>
        <w:autoSpaceDN w:val="0"/>
        <w:ind w:firstLine="284"/>
        <w:jc w:val="both"/>
        <w:rPr>
          <w:sz w:val="21"/>
          <w:szCs w:val="21"/>
        </w:rPr>
      </w:pPr>
      <w:r w:rsidRPr="002D10F6">
        <w:rPr>
          <w:sz w:val="21"/>
          <w:szCs w:val="21"/>
        </w:rPr>
        <w:t>Акции дополнительного выпуска размещаются при условии их полной оплаты в пределах указанного 45-лневного срока.  В случае если Приобретатель не произведет оплату приобретаемых ценных бумаг в пределах такого срока, договор между Обществом и Приобретателем акций, направленный на отчуждение последнему ценных бумаг настоящего выпуска, считается расторгнутым в одностороннем порядке, обязательства сторон, и права требования по такому договору считаются прекращенными. В случае расторжения договора, направленного на отчуждение Приобретателю ценных бумаг настоящего выпуска, по основаниям, указанным в настоящем абзаце, Общество не направляет каких-либо дополнительных уведомлений о его расторжении Приобретателю. В иных случаях изменение или расторжение договора, направленного на отчуждение Приобретателю ценных бумаг настоящего выпуска, осуществляется по основаниям и в порядке, предусмотренном гл. 29 Гражданского кодекса РФ.</w:t>
      </w:r>
    </w:p>
    <w:p w:rsidR="00273770" w:rsidRPr="002D10F6" w:rsidRDefault="00273770" w:rsidP="00930FB0">
      <w:pPr>
        <w:widowControl w:val="0"/>
        <w:numPr>
          <w:ilvl w:val="12"/>
          <w:numId w:val="0"/>
        </w:numPr>
        <w:autoSpaceDE w:val="0"/>
        <w:autoSpaceDN w:val="0"/>
        <w:spacing w:before="120"/>
        <w:ind w:firstLine="284"/>
        <w:jc w:val="both"/>
        <w:rPr>
          <w:b/>
          <w:sz w:val="21"/>
          <w:szCs w:val="21"/>
        </w:rPr>
      </w:pPr>
      <w:r w:rsidRPr="002D10F6">
        <w:rPr>
          <w:b/>
          <w:bCs/>
          <w:sz w:val="21"/>
          <w:szCs w:val="21"/>
        </w:rPr>
        <w:t>Размещаемые ценные бумаги оплачиваются денежными средствами в российских рублях.</w:t>
      </w:r>
    </w:p>
    <w:p w:rsidR="00273770" w:rsidRPr="002D10F6" w:rsidRDefault="00273770" w:rsidP="00273770">
      <w:pPr>
        <w:widowControl w:val="0"/>
        <w:numPr>
          <w:ilvl w:val="12"/>
          <w:numId w:val="0"/>
        </w:numPr>
        <w:autoSpaceDE w:val="0"/>
        <w:autoSpaceDN w:val="0"/>
        <w:ind w:firstLine="284"/>
        <w:jc w:val="both"/>
        <w:rPr>
          <w:sz w:val="21"/>
          <w:szCs w:val="21"/>
        </w:rPr>
      </w:pPr>
      <w:r w:rsidRPr="002D10F6">
        <w:rPr>
          <w:sz w:val="21"/>
          <w:szCs w:val="21"/>
        </w:rPr>
        <w:t>Наличная форма оплаты</w:t>
      </w:r>
      <w:r w:rsidRPr="002D10F6">
        <w:rPr>
          <w:bCs/>
          <w:sz w:val="21"/>
          <w:szCs w:val="21"/>
        </w:rPr>
        <w:t xml:space="preserve"> </w:t>
      </w:r>
      <w:r w:rsidRPr="002D10F6">
        <w:rPr>
          <w:sz w:val="21"/>
          <w:szCs w:val="21"/>
        </w:rPr>
        <w:t>не предусмотрена.</w:t>
      </w:r>
    </w:p>
    <w:p w:rsidR="00273770" w:rsidRPr="002D10F6" w:rsidRDefault="00273770" w:rsidP="00273770">
      <w:pPr>
        <w:widowControl w:val="0"/>
        <w:numPr>
          <w:ilvl w:val="12"/>
          <w:numId w:val="0"/>
        </w:numPr>
        <w:autoSpaceDE w:val="0"/>
        <w:autoSpaceDN w:val="0"/>
        <w:ind w:firstLine="284"/>
        <w:jc w:val="both"/>
        <w:rPr>
          <w:b/>
          <w:bCs/>
          <w:sz w:val="21"/>
          <w:szCs w:val="21"/>
        </w:rPr>
      </w:pPr>
      <w:r w:rsidRPr="002D10F6">
        <w:rPr>
          <w:b/>
          <w:sz w:val="21"/>
          <w:szCs w:val="21"/>
        </w:rPr>
        <w:t>Безналичная форма оплаты путем</w:t>
      </w:r>
      <w:r w:rsidRPr="002D10F6">
        <w:rPr>
          <w:b/>
          <w:bCs/>
          <w:sz w:val="21"/>
          <w:szCs w:val="21"/>
        </w:rPr>
        <w:t xml:space="preserve"> перечисления на расчётный счет Общества:</w:t>
      </w:r>
    </w:p>
    <w:p w:rsidR="00273770" w:rsidRPr="002D10F6" w:rsidRDefault="00273770" w:rsidP="00273770">
      <w:pPr>
        <w:widowControl w:val="0"/>
        <w:numPr>
          <w:ilvl w:val="12"/>
          <w:numId w:val="0"/>
        </w:numPr>
        <w:autoSpaceDE w:val="0"/>
        <w:autoSpaceDN w:val="0"/>
        <w:ind w:firstLine="284"/>
        <w:jc w:val="both"/>
        <w:rPr>
          <w:bCs/>
          <w:sz w:val="21"/>
          <w:szCs w:val="21"/>
        </w:rPr>
      </w:pPr>
      <w:r w:rsidRPr="002D10F6">
        <w:rPr>
          <w:bCs/>
          <w:sz w:val="21"/>
          <w:szCs w:val="21"/>
        </w:rPr>
        <w:t xml:space="preserve">Сведения о кредитной организации: </w:t>
      </w:r>
    </w:p>
    <w:p w:rsidR="0064188E" w:rsidRPr="0064188E" w:rsidRDefault="0064188E" w:rsidP="0064188E">
      <w:pPr>
        <w:widowControl w:val="0"/>
        <w:numPr>
          <w:ilvl w:val="12"/>
          <w:numId w:val="0"/>
        </w:numPr>
        <w:autoSpaceDE w:val="0"/>
        <w:autoSpaceDN w:val="0"/>
        <w:ind w:firstLine="284"/>
        <w:jc w:val="both"/>
        <w:rPr>
          <w:bCs/>
          <w:sz w:val="21"/>
          <w:szCs w:val="21"/>
        </w:rPr>
      </w:pPr>
      <w:r w:rsidRPr="0064188E">
        <w:rPr>
          <w:bCs/>
          <w:sz w:val="21"/>
          <w:szCs w:val="21"/>
        </w:rPr>
        <w:t>Полное фирменное наименование: Белгородское отделение № 8592 Филиал Публичного акционерного общества «Сбербанк России»</w:t>
      </w:r>
    </w:p>
    <w:p w:rsidR="0064188E" w:rsidRPr="0064188E" w:rsidRDefault="0064188E" w:rsidP="0064188E">
      <w:pPr>
        <w:widowControl w:val="0"/>
        <w:numPr>
          <w:ilvl w:val="12"/>
          <w:numId w:val="0"/>
        </w:numPr>
        <w:autoSpaceDE w:val="0"/>
        <w:autoSpaceDN w:val="0"/>
        <w:ind w:firstLine="284"/>
        <w:jc w:val="both"/>
        <w:rPr>
          <w:bCs/>
          <w:sz w:val="21"/>
          <w:szCs w:val="21"/>
        </w:rPr>
      </w:pPr>
      <w:r w:rsidRPr="0064188E">
        <w:rPr>
          <w:bCs/>
          <w:sz w:val="21"/>
          <w:szCs w:val="21"/>
        </w:rPr>
        <w:t xml:space="preserve">Место нахождения: 308000, Белгородская область, </w:t>
      </w:r>
      <w:proofErr w:type="spellStart"/>
      <w:r w:rsidRPr="0064188E">
        <w:rPr>
          <w:bCs/>
          <w:sz w:val="21"/>
          <w:szCs w:val="21"/>
        </w:rPr>
        <w:t>г.Белгород</w:t>
      </w:r>
      <w:proofErr w:type="spellEnd"/>
      <w:r w:rsidRPr="0064188E">
        <w:rPr>
          <w:bCs/>
          <w:sz w:val="21"/>
          <w:szCs w:val="21"/>
        </w:rPr>
        <w:t>, Гражданский проспект, 52</w:t>
      </w:r>
    </w:p>
    <w:p w:rsidR="0064188E" w:rsidRPr="0064188E" w:rsidRDefault="0064188E" w:rsidP="0064188E">
      <w:pPr>
        <w:widowControl w:val="0"/>
        <w:numPr>
          <w:ilvl w:val="12"/>
          <w:numId w:val="0"/>
        </w:numPr>
        <w:autoSpaceDE w:val="0"/>
        <w:autoSpaceDN w:val="0"/>
        <w:ind w:firstLine="284"/>
        <w:jc w:val="both"/>
        <w:rPr>
          <w:bCs/>
          <w:sz w:val="21"/>
          <w:szCs w:val="21"/>
        </w:rPr>
      </w:pPr>
      <w:r w:rsidRPr="0064188E">
        <w:rPr>
          <w:bCs/>
          <w:sz w:val="21"/>
          <w:szCs w:val="21"/>
        </w:rPr>
        <w:t xml:space="preserve">Банковские реквизиты счетов, на которые должны перечисляться денежные средства, поступающие в оплату ценных бумаг: </w:t>
      </w:r>
    </w:p>
    <w:p w:rsidR="0064188E" w:rsidRPr="0064188E" w:rsidRDefault="0064188E" w:rsidP="0064188E">
      <w:pPr>
        <w:widowControl w:val="0"/>
        <w:numPr>
          <w:ilvl w:val="12"/>
          <w:numId w:val="0"/>
        </w:numPr>
        <w:autoSpaceDE w:val="0"/>
        <w:autoSpaceDN w:val="0"/>
        <w:ind w:firstLine="284"/>
        <w:jc w:val="both"/>
        <w:rPr>
          <w:bCs/>
          <w:sz w:val="21"/>
          <w:szCs w:val="21"/>
        </w:rPr>
      </w:pPr>
      <w:r w:rsidRPr="0064188E">
        <w:rPr>
          <w:bCs/>
          <w:sz w:val="21"/>
          <w:szCs w:val="21"/>
        </w:rPr>
        <w:t>Номер расчетного счета: 40702810807000103829</w:t>
      </w:r>
    </w:p>
    <w:p w:rsidR="0064188E" w:rsidRPr="0064188E" w:rsidRDefault="0064188E" w:rsidP="0064188E">
      <w:pPr>
        <w:widowControl w:val="0"/>
        <w:numPr>
          <w:ilvl w:val="12"/>
          <w:numId w:val="0"/>
        </w:numPr>
        <w:autoSpaceDE w:val="0"/>
        <w:autoSpaceDN w:val="0"/>
        <w:ind w:firstLine="284"/>
        <w:jc w:val="both"/>
        <w:rPr>
          <w:bCs/>
          <w:sz w:val="21"/>
          <w:szCs w:val="21"/>
        </w:rPr>
      </w:pPr>
      <w:r w:rsidRPr="0064188E">
        <w:rPr>
          <w:bCs/>
          <w:sz w:val="21"/>
          <w:szCs w:val="21"/>
        </w:rPr>
        <w:t>Номер корреспондентского счета: 30101810100000000633</w:t>
      </w:r>
    </w:p>
    <w:p w:rsidR="0064188E" w:rsidRPr="0064188E" w:rsidRDefault="0064188E" w:rsidP="0064188E">
      <w:pPr>
        <w:widowControl w:val="0"/>
        <w:numPr>
          <w:ilvl w:val="12"/>
          <w:numId w:val="0"/>
        </w:numPr>
        <w:autoSpaceDE w:val="0"/>
        <w:autoSpaceDN w:val="0"/>
        <w:ind w:firstLine="284"/>
        <w:jc w:val="both"/>
        <w:rPr>
          <w:bCs/>
          <w:sz w:val="21"/>
          <w:szCs w:val="21"/>
        </w:rPr>
      </w:pPr>
      <w:r w:rsidRPr="0064188E">
        <w:rPr>
          <w:bCs/>
          <w:sz w:val="21"/>
          <w:szCs w:val="21"/>
        </w:rPr>
        <w:t>БИК: 041403633</w:t>
      </w:r>
    </w:p>
    <w:p w:rsidR="0064188E" w:rsidRPr="0064188E" w:rsidRDefault="0064188E" w:rsidP="0064188E">
      <w:pPr>
        <w:widowControl w:val="0"/>
        <w:numPr>
          <w:ilvl w:val="12"/>
          <w:numId w:val="0"/>
        </w:numPr>
        <w:autoSpaceDE w:val="0"/>
        <w:autoSpaceDN w:val="0"/>
        <w:ind w:firstLine="284"/>
        <w:jc w:val="both"/>
        <w:rPr>
          <w:bCs/>
          <w:sz w:val="21"/>
          <w:szCs w:val="21"/>
        </w:rPr>
      </w:pPr>
      <w:r w:rsidRPr="0064188E">
        <w:rPr>
          <w:bCs/>
          <w:sz w:val="21"/>
          <w:szCs w:val="21"/>
        </w:rPr>
        <w:t>Получатель денежных средств: Публичное акционерное общество «Колос», ИНН 3123006576</w:t>
      </w:r>
    </w:p>
    <w:p w:rsidR="0064188E" w:rsidRDefault="0064188E" w:rsidP="00273770">
      <w:pPr>
        <w:widowControl w:val="0"/>
        <w:autoSpaceDE w:val="0"/>
        <w:autoSpaceDN w:val="0"/>
        <w:adjustRightInd w:val="0"/>
        <w:ind w:firstLine="284"/>
        <w:jc w:val="both"/>
        <w:rPr>
          <w:sz w:val="21"/>
          <w:szCs w:val="21"/>
        </w:rPr>
      </w:pPr>
    </w:p>
    <w:p w:rsidR="00273770" w:rsidRPr="002D10F6" w:rsidRDefault="00273770" w:rsidP="00273770">
      <w:pPr>
        <w:widowControl w:val="0"/>
        <w:autoSpaceDE w:val="0"/>
        <w:autoSpaceDN w:val="0"/>
        <w:adjustRightInd w:val="0"/>
        <w:ind w:firstLine="284"/>
        <w:jc w:val="both"/>
        <w:rPr>
          <w:sz w:val="21"/>
          <w:szCs w:val="21"/>
        </w:rPr>
      </w:pPr>
      <w:r w:rsidRPr="002D10F6">
        <w:rPr>
          <w:sz w:val="21"/>
          <w:szCs w:val="21"/>
        </w:rPr>
        <w:t>Возможность рассрочки оплаты ценных бумаг выпуска не предусмотрена.</w:t>
      </w:r>
    </w:p>
    <w:p w:rsidR="00273770" w:rsidRPr="002D10F6" w:rsidRDefault="00960AF1" w:rsidP="00273770">
      <w:pPr>
        <w:widowControl w:val="0"/>
        <w:autoSpaceDE w:val="0"/>
        <w:autoSpaceDN w:val="0"/>
        <w:adjustRightInd w:val="0"/>
        <w:ind w:firstLine="284"/>
        <w:jc w:val="both"/>
        <w:rPr>
          <w:sz w:val="21"/>
          <w:szCs w:val="21"/>
        </w:rPr>
      </w:pPr>
      <w:r w:rsidRPr="002D10F6">
        <w:rPr>
          <w:sz w:val="21"/>
          <w:szCs w:val="21"/>
        </w:rPr>
        <w:t>Обязательство по оплате размещаемых акций денежными средствами считается исполненным с момента зачисления денежных средств на расчетный счет Общества.</w:t>
      </w:r>
    </w:p>
    <w:p w:rsidR="00273770" w:rsidRPr="002D10F6" w:rsidRDefault="00273770" w:rsidP="00273770">
      <w:pPr>
        <w:widowControl w:val="0"/>
        <w:autoSpaceDE w:val="0"/>
        <w:autoSpaceDN w:val="0"/>
        <w:adjustRightInd w:val="0"/>
        <w:spacing w:before="120"/>
        <w:ind w:firstLine="425"/>
        <w:jc w:val="both"/>
        <w:rPr>
          <w:b/>
          <w:sz w:val="21"/>
          <w:szCs w:val="21"/>
        </w:rPr>
      </w:pPr>
      <w:r w:rsidRPr="002D10F6">
        <w:rPr>
          <w:b/>
          <w:sz w:val="21"/>
          <w:szCs w:val="21"/>
        </w:rPr>
        <w:t>ОБРАЩАЕМ ВНИМАНИЕ!!!</w:t>
      </w:r>
    </w:p>
    <w:p w:rsidR="00273770" w:rsidRPr="002D10F6" w:rsidRDefault="00273770" w:rsidP="00273770">
      <w:pPr>
        <w:widowControl w:val="0"/>
        <w:autoSpaceDE w:val="0"/>
        <w:autoSpaceDN w:val="0"/>
        <w:adjustRightInd w:val="0"/>
        <w:spacing w:before="20"/>
        <w:ind w:firstLine="426"/>
        <w:jc w:val="both"/>
        <w:rPr>
          <w:sz w:val="21"/>
          <w:szCs w:val="21"/>
        </w:rPr>
      </w:pPr>
      <w:r w:rsidRPr="002D10F6">
        <w:rPr>
          <w:sz w:val="21"/>
          <w:szCs w:val="21"/>
        </w:rPr>
        <w:t xml:space="preserve">Если в реестре владельцев ценных бумаг Общества содержатся неактуальные сведения о Ваших паспортных данных (например, о паспорте СССР), адресе, то прежде необходимо лично обратиться к регистратору Общества -АО «СТАТУС», для внесения изменений в информацию Вашего лицевого счета в реестре, представив оригинал паспорта. При направлении документов по почте - представить Анкету зарегистрированного лица, на которой подлинность Вашей подписи должна быть заверена нотариально (соответствующие формы Анкеты представлены на сайте АО «СТАТУС» по адресу: </w:t>
      </w:r>
      <w:hyperlink r:id="rId7" w:history="1">
        <w:r w:rsidRPr="002D10F6">
          <w:rPr>
            <w:color w:val="0000FF"/>
            <w:sz w:val="21"/>
            <w:szCs w:val="21"/>
            <w:u w:val="single"/>
          </w:rPr>
          <w:t>https://rostatus.ru/for-shareholders/operations</w:t>
        </w:r>
      </w:hyperlink>
      <w:r w:rsidRPr="002D10F6">
        <w:rPr>
          <w:sz w:val="21"/>
          <w:szCs w:val="21"/>
        </w:rPr>
        <w:t xml:space="preserve">), и нотариально заверенную копию документа, удостоверяющего личность. </w:t>
      </w:r>
      <w:r w:rsidRPr="002D10F6">
        <w:rPr>
          <w:sz w:val="21"/>
          <w:szCs w:val="21"/>
          <w:u w:val="single"/>
        </w:rPr>
        <w:t>В противном случае реестродержатель Общества может отказать в проведении операций по лицевому счету акционера</w:t>
      </w:r>
      <w:r w:rsidRPr="002D10F6">
        <w:rPr>
          <w:sz w:val="21"/>
          <w:szCs w:val="21"/>
        </w:rPr>
        <w:t xml:space="preserve">. Предварительно рекомендуем связаться с регистратором по телефону: 8 (495) 280-04-87 (ежедневно в рабочие дни с 10-00 часов до 16-00 часов (по московскому времени). Адрес регистратора: 109052, г. Москва, ул. </w:t>
      </w:r>
      <w:proofErr w:type="spellStart"/>
      <w:r w:rsidRPr="002D10F6">
        <w:rPr>
          <w:sz w:val="21"/>
          <w:szCs w:val="21"/>
        </w:rPr>
        <w:t>Новохохловская</w:t>
      </w:r>
      <w:proofErr w:type="spellEnd"/>
      <w:r w:rsidRPr="002D10F6">
        <w:rPr>
          <w:sz w:val="21"/>
          <w:szCs w:val="21"/>
        </w:rPr>
        <w:t xml:space="preserve">, д. 23, стр. 1. Точные адреса и телефоны филиалов АО «СТАТУС» можно узнать на сайте: </w:t>
      </w:r>
      <w:hyperlink r:id="rId8" w:history="1">
        <w:r w:rsidRPr="002D10F6">
          <w:rPr>
            <w:color w:val="0000FF"/>
            <w:sz w:val="21"/>
            <w:szCs w:val="21"/>
            <w:u w:val="single"/>
          </w:rPr>
          <w:t>https://rostatus.ru/about/contact/</w:t>
        </w:r>
      </w:hyperlink>
      <w:r w:rsidRPr="002D10F6">
        <w:rPr>
          <w:sz w:val="21"/>
          <w:szCs w:val="21"/>
        </w:rPr>
        <w:t>.</w:t>
      </w:r>
    </w:p>
    <w:p w:rsidR="0064188E" w:rsidRDefault="0064188E" w:rsidP="0064188E">
      <w:pPr>
        <w:tabs>
          <w:tab w:val="left" w:pos="2835"/>
          <w:tab w:val="left" w:pos="3714"/>
        </w:tabs>
        <w:jc w:val="both"/>
      </w:pPr>
    </w:p>
    <w:p w:rsidR="0064188E" w:rsidRPr="0064188E" w:rsidRDefault="0064188E" w:rsidP="0064188E">
      <w:pPr>
        <w:tabs>
          <w:tab w:val="left" w:pos="2835"/>
          <w:tab w:val="left" w:pos="3714"/>
        </w:tabs>
        <w:jc w:val="both"/>
        <w:rPr>
          <w:sz w:val="21"/>
          <w:szCs w:val="21"/>
        </w:rPr>
      </w:pPr>
      <w:r w:rsidRPr="0064188E">
        <w:rPr>
          <w:sz w:val="21"/>
          <w:szCs w:val="21"/>
        </w:rPr>
        <w:t xml:space="preserve">Управляющий ООО «АПК «Стойленская Нива» (договор № б/н </w:t>
      </w:r>
    </w:p>
    <w:p w:rsidR="0064188E" w:rsidRPr="0064188E" w:rsidRDefault="0064188E" w:rsidP="0064188E">
      <w:pPr>
        <w:tabs>
          <w:tab w:val="left" w:pos="2835"/>
          <w:tab w:val="left" w:pos="3714"/>
        </w:tabs>
        <w:jc w:val="both"/>
        <w:rPr>
          <w:sz w:val="21"/>
          <w:szCs w:val="21"/>
        </w:rPr>
      </w:pPr>
      <w:r w:rsidRPr="0064188E">
        <w:rPr>
          <w:sz w:val="21"/>
          <w:szCs w:val="21"/>
        </w:rPr>
        <w:t xml:space="preserve">от 01.02.2020г. с дополнительным соглашением к нему № 1 от 19.02.2020г.) – </w:t>
      </w:r>
    </w:p>
    <w:p w:rsidR="0064188E" w:rsidRPr="0064188E" w:rsidRDefault="0064188E" w:rsidP="0064188E">
      <w:pPr>
        <w:tabs>
          <w:tab w:val="left" w:pos="2835"/>
          <w:tab w:val="left" w:pos="3714"/>
        </w:tabs>
        <w:jc w:val="both"/>
        <w:rPr>
          <w:sz w:val="21"/>
          <w:szCs w:val="21"/>
        </w:rPr>
      </w:pPr>
      <w:r w:rsidRPr="0064188E">
        <w:rPr>
          <w:sz w:val="21"/>
          <w:szCs w:val="21"/>
        </w:rPr>
        <w:t>управляющей организации ПАО «Колос» (договор № 2-УО/2006-2011</w:t>
      </w:r>
    </w:p>
    <w:p w:rsidR="0064188E" w:rsidRPr="0064188E" w:rsidRDefault="0064188E" w:rsidP="0064188E">
      <w:pPr>
        <w:tabs>
          <w:tab w:val="left" w:pos="2835"/>
          <w:tab w:val="left" w:pos="3714"/>
        </w:tabs>
        <w:jc w:val="both"/>
        <w:rPr>
          <w:sz w:val="21"/>
          <w:szCs w:val="21"/>
        </w:rPr>
      </w:pPr>
      <w:r w:rsidRPr="0064188E">
        <w:rPr>
          <w:sz w:val="21"/>
          <w:szCs w:val="21"/>
        </w:rPr>
        <w:t>от 01.02.2006г. с дополнительным соглашением к нему № 2 от 31.01.2011г.)</w:t>
      </w:r>
    </w:p>
    <w:p w:rsidR="0064188E" w:rsidRPr="0064188E" w:rsidRDefault="0064188E" w:rsidP="0064188E">
      <w:pPr>
        <w:tabs>
          <w:tab w:val="left" w:pos="2835"/>
          <w:tab w:val="left" w:pos="3714"/>
        </w:tabs>
        <w:spacing w:before="60"/>
        <w:jc w:val="both"/>
        <w:rPr>
          <w:b/>
          <w:sz w:val="21"/>
          <w:szCs w:val="21"/>
        </w:rPr>
      </w:pPr>
      <w:proofErr w:type="spellStart"/>
      <w:r w:rsidRPr="0064188E">
        <w:rPr>
          <w:b/>
          <w:sz w:val="21"/>
          <w:szCs w:val="21"/>
        </w:rPr>
        <w:t>Силецкий</w:t>
      </w:r>
      <w:proofErr w:type="spellEnd"/>
      <w:r w:rsidRPr="0064188E">
        <w:rPr>
          <w:b/>
          <w:sz w:val="21"/>
          <w:szCs w:val="21"/>
        </w:rPr>
        <w:t xml:space="preserve"> А.Р.</w:t>
      </w:r>
    </w:p>
    <w:p w:rsidR="0064188E" w:rsidRPr="0064188E" w:rsidRDefault="0064188E" w:rsidP="0064188E">
      <w:pPr>
        <w:tabs>
          <w:tab w:val="left" w:pos="2835"/>
          <w:tab w:val="left" w:pos="3714"/>
        </w:tabs>
        <w:ind w:firstLine="284"/>
        <w:jc w:val="both"/>
        <w:rPr>
          <w:b/>
          <w:sz w:val="21"/>
          <w:szCs w:val="21"/>
        </w:rPr>
      </w:pPr>
      <w:bookmarkStart w:id="0" w:name="_GoBack"/>
      <w:bookmarkEnd w:id="0"/>
    </w:p>
    <w:p w:rsidR="00273770" w:rsidRPr="002D10F6" w:rsidRDefault="00273770" w:rsidP="00273770">
      <w:pPr>
        <w:widowControl w:val="0"/>
        <w:tabs>
          <w:tab w:val="left" w:pos="8647"/>
        </w:tabs>
        <w:autoSpaceDE w:val="0"/>
        <w:autoSpaceDN w:val="0"/>
        <w:adjustRightInd w:val="0"/>
        <w:spacing w:before="120"/>
        <w:rPr>
          <w:sz w:val="21"/>
          <w:szCs w:val="21"/>
        </w:rPr>
      </w:pPr>
    </w:p>
    <w:p w:rsidR="00680FDF" w:rsidRDefault="00680FDF"/>
    <w:sectPr w:rsidR="00680FDF" w:rsidSect="002D10F6">
      <w:footerReference w:type="default" r:id="rId9"/>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8D3" w:rsidRDefault="007718D3">
      <w:r>
        <w:separator/>
      </w:r>
    </w:p>
  </w:endnote>
  <w:endnote w:type="continuationSeparator" w:id="0">
    <w:p w:rsidR="007718D3" w:rsidRDefault="0077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5017373"/>
      <w:docPartObj>
        <w:docPartGallery w:val="Page Numbers (Bottom of Page)"/>
        <w:docPartUnique/>
      </w:docPartObj>
    </w:sdtPr>
    <w:sdtEndPr/>
    <w:sdtContent>
      <w:p w:rsidR="00621A6A" w:rsidRDefault="0034058F">
        <w:pPr>
          <w:pStyle w:val="a3"/>
          <w:jc w:val="right"/>
        </w:pPr>
        <w:r>
          <w:fldChar w:fldCharType="begin"/>
        </w:r>
        <w:r>
          <w:instrText>PAGE   \* MERGEFORMAT</w:instrText>
        </w:r>
        <w:r>
          <w:fldChar w:fldCharType="separate"/>
        </w:r>
        <w:r w:rsidR="009945EE">
          <w:rPr>
            <w:noProof/>
          </w:rPr>
          <w:t>3</w:t>
        </w:r>
        <w:r>
          <w:fldChar w:fldCharType="end"/>
        </w:r>
      </w:p>
    </w:sdtContent>
  </w:sdt>
  <w:p w:rsidR="00621A6A" w:rsidRDefault="009945EE">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8D3" w:rsidRDefault="007718D3">
      <w:r>
        <w:separator/>
      </w:r>
    </w:p>
  </w:footnote>
  <w:footnote w:type="continuationSeparator" w:id="0">
    <w:p w:rsidR="007718D3" w:rsidRDefault="007718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770"/>
    <w:rsid w:val="00061CEA"/>
    <w:rsid w:val="00273770"/>
    <w:rsid w:val="002D10F6"/>
    <w:rsid w:val="002D7ACE"/>
    <w:rsid w:val="0034058F"/>
    <w:rsid w:val="0064188E"/>
    <w:rsid w:val="00680FDF"/>
    <w:rsid w:val="00720D2C"/>
    <w:rsid w:val="007718D3"/>
    <w:rsid w:val="007C0E16"/>
    <w:rsid w:val="00930FB0"/>
    <w:rsid w:val="00960AF1"/>
    <w:rsid w:val="009945EE"/>
    <w:rsid w:val="00A30900"/>
    <w:rsid w:val="00A61C0E"/>
    <w:rsid w:val="00B576B2"/>
    <w:rsid w:val="00D637EE"/>
    <w:rsid w:val="00E0749A"/>
    <w:rsid w:val="00E219C7"/>
    <w:rsid w:val="00FB7395"/>
    <w:rsid w:val="00FF5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AB065"/>
  <w15:chartTrackingRefBased/>
  <w15:docId w15:val="{1EF59EBC-B022-425A-8F19-756895FC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7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73770"/>
    <w:pPr>
      <w:tabs>
        <w:tab w:val="center" w:pos="4677"/>
        <w:tab w:val="right" w:pos="9355"/>
      </w:tabs>
    </w:pPr>
  </w:style>
  <w:style w:type="character" w:customStyle="1" w:styleId="a4">
    <w:name w:val="Нижний колонтитул Знак"/>
    <w:basedOn w:val="a0"/>
    <w:link w:val="a3"/>
    <w:uiPriority w:val="99"/>
    <w:rsid w:val="0027377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tatus.ru/about/contact/" TargetMode="External"/><Relationship Id="rId3" Type="http://schemas.openxmlformats.org/officeDocument/2006/relationships/settings" Target="settings.xml"/><Relationship Id="rId7" Type="http://schemas.openxmlformats.org/officeDocument/2006/relationships/hyperlink" Target="https://rostatus.ru/for-shareholders/operation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40FF2-4D5C-462D-A8D4-5BF883778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2209</Words>
  <Characters>12595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Лозовая Елена Александровна</dc:creator>
  <cp:keywords/>
  <dc:description/>
  <cp:lastModifiedBy>Лозовая Елена Александровна</cp:lastModifiedBy>
  <cp:revision>6</cp:revision>
  <dcterms:created xsi:type="dcterms:W3CDTF">2024-09-04T13:31:00Z</dcterms:created>
  <dcterms:modified xsi:type="dcterms:W3CDTF">2025-02-13T17:02:00Z</dcterms:modified>
</cp:coreProperties>
</file>